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EE7C06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DD4042">
        <w:rPr>
          <w:rFonts w:ascii="Tw Cen MT" w:hAnsi="Tw Cen MT" w:cs="Tw Cen MT"/>
          <w:b/>
          <w:bCs/>
          <w:sz w:val="24"/>
          <w:szCs w:val="24"/>
        </w:rPr>
        <w:t>02 TÉCNICO PARAMÉDICO CR PABELLÓN QUIRÚRGICO</w:t>
      </w:r>
    </w:p>
    <w:p w:rsidR="00DD4042" w:rsidRDefault="00E61262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RESOLUCIÓN N° 1124 -21</w:t>
      </w:r>
      <w:r w:rsidR="00DD4042">
        <w:rPr>
          <w:rFonts w:ascii="Tw Cen MT" w:hAnsi="Tw Cen MT" w:cs="Tw Cen MT"/>
          <w:b/>
          <w:bCs/>
          <w:sz w:val="24"/>
          <w:szCs w:val="24"/>
        </w:rPr>
        <w:t>/</w:t>
      </w:r>
      <w:r>
        <w:rPr>
          <w:rFonts w:ascii="Tw Cen MT" w:hAnsi="Tw Cen MT" w:cs="Tw Cen MT"/>
          <w:b/>
          <w:bCs/>
          <w:sz w:val="24"/>
          <w:szCs w:val="24"/>
        </w:rPr>
        <w:t>02</w:t>
      </w:r>
      <w:r w:rsidR="00DD4042">
        <w:rPr>
          <w:rFonts w:ascii="Tw Cen MT" w:hAnsi="Tw Cen MT" w:cs="Tw Cen MT"/>
          <w:b/>
          <w:bCs/>
          <w:sz w:val="24"/>
          <w:szCs w:val="24"/>
        </w:rPr>
        <w:t>/2020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39529C" w:rsidRPr="00CF3A7D" w:rsidRDefault="000B14FC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Pr="004A378E">
        <w:rPr>
          <w:rFonts w:ascii="Arial" w:hAnsi="Arial" w:cs="Arial"/>
        </w:rPr>
        <w:t xml:space="preserve">: </w:t>
      </w:r>
      <w:r w:rsidR="00774C9D">
        <w:rPr>
          <w:rFonts w:ascii="Arial" w:hAnsi="Arial" w:cs="Arial"/>
        </w:rPr>
        <w:t>0</w:t>
      </w:r>
      <w:r w:rsidR="00DD4042">
        <w:rPr>
          <w:rFonts w:ascii="Arial" w:hAnsi="Arial" w:cs="Arial"/>
        </w:rPr>
        <w:t>2 Técnico Paramédico</w:t>
      </w:r>
    </w:p>
    <w:p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DD4042">
        <w:rPr>
          <w:rFonts w:ascii="Arial" w:hAnsi="Arial" w:cs="Arial"/>
        </w:rPr>
        <w:t>22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39529C" w:rsidRPr="007616B6">
        <w:rPr>
          <w:rFonts w:ascii="Arial" w:hAnsi="Arial" w:cs="Arial"/>
        </w:rPr>
        <w:t>EUR.</w:t>
      </w:r>
    </w:p>
    <w:p w:rsidR="00E01983" w:rsidRPr="00F21E78" w:rsidRDefault="0039529C" w:rsidP="00E01983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  <w:r w:rsidR="006B638D">
        <w:rPr>
          <w:rFonts w:ascii="Arial" w:hAnsi="Arial" w:cs="Arial"/>
          <w:bCs/>
        </w:rPr>
        <w:t>.</w:t>
      </w:r>
    </w:p>
    <w:p w:rsidR="00736904" w:rsidRPr="004219BA" w:rsidRDefault="00F21E78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  <w:r w:rsidRPr="004219BA">
        <w:rPr>
          <w:rFonts w:ascii="Arial" w:hAnsi="Arial" w:cs="Arial"/>
          <w:bCs/>
        </w:rPr>
        <w:t>Renta Bruta</w:t>
      </w:r>
      <w:r w:rsidRPr="004219BA">
        <w:rPr>
          <w:rFonts w:ascii="Arial" w:hAnsi="Arial" w:cs="Arial"/>
          <w:bCs/>
        </w:rPr>
        <w:tab/>
      </w:r>
      <w:r w:rsidRPr="004219BA">
        <w:rPr>
          <w:rFonts w:ascii="Arial" w:hAnsi="Arial" w:cs="Arial"/>
          <w:bCs/>
        </w:rPr>
        <w:tab/>
        <w:t>:</w:t>
      </w:r>
      <w:r w:rsidR="000E7501" w:rsidRPr="004219BA">
        <w:rPr>
          <w:rFonts w:ascii="Arial" w:hAnsi="Arial" w:cs="Arial"/>
          <w:color w:val="222222"/>
          <w:shd w:val="clear" w:color="auto" w:fill="FFFFFF"/>
        </w:rPr>
        <w:t xml:space="preserve"> $ </w:t>
      </w:r>
      <w:r w:rsidR="00DD4042">
        <w:rPr>
          <w:rFonts w:ascii="Arial" w:hAnsi="Arial" w:cs="Arial"/>
          <w:color w:val="263238"/>
        </w:rPr>
        <w:t>528.359</w:t>
      </w:r>
      <w:r w:rsidR="004219BA">
        <w:rPr>
          <w:rFonts w:ascii="Arial" w:hAnsi="Arial" w:cs="Arial"/>
          <w:color w:val="263238"/>
        </w:rPr>
        <w:t xml:space="preserve"> </w:t>
      </w:r>
      <w:r w:rsidRPr="004219BA">
        <w:rPr>
          <w:rFonts w:ascii="Arial" w:hAnsi="Arial" w:cs="Arial"/>
          <w:color w:val="222222"/>
          <w:shd w:val="clear" w:color="auto" w:fill="FFFFFF"/>
        </w:rPr>
        <w:t>aproximado.-</w:t>
      </w:r>
    </w:p>
    <w:p w:rsidR="000B14FC" w:rsidRPr="00736904" w:rsidRDefault="00736904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736904" w:rsidRPr="00736904" w:rsidRDefault="00736904" w:rsidP="00736904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>1.</w:t>
      </w:r>
      <w:r>
        <w:rPr>
          <w:rFonts w:ascii="Arial" w:hAnsi="Arial" w:cs="Arial"/>
          <w:b/>
          <w:lang w:val="es-MX"/>
        </w:rPr>
        <w:t>1</w:t>
      </w:r>
      <w:r w:rsidRPr="006314D1">
        <w:rPr>
          <w:rFonts w:ascii="Arial" w:hAnsi="Arial" w:cs="Arial"/>
          <w:b/>
          <w:lang w:val="es-MX"/>
        </w:rPr>
        <w:t>-ANTECEDENTES GENERALES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055"/>
      </w:tblGrid>
      <w:tr w:rsidR="00DD4042" w:rsidRPr="00C358BA" w:rsidTr="00DD4042">
        <w:trPr>
          <w:jc w:val="center"/>
        </w:trPr>
        <w:tc>
          <w:tcPr>
            <w:tcW w:w="3873" w:type="dxa"/>
          </w:tcPr>
          <w:p w:rsidR="00DD4042" w:rsidRPr="00C358BA" w:rsidRDefault="00DD4042" w:rsidP="00DD4042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Nombre del Cargo </w:t>
            </w:r>
          </w:p>
        </w:tc>
        <w:tc>
          <w:tcPr>
            <w:tcW w:w="5055" w:type="dxa"/>
          </w:tcPr>
          <w:p w:rsidR="00DD4042" w:rsidRPr="00FA3B69" w:rsidRDefault="00DD4042" w:rsidP="00DD4042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 xml:space="preserve">Técnico Paramédico </w:t>
            </w:r>
          </w:p>
        </w:tc>
      </w:tr>
      <w:tr w:rsidR="00DD4042" w:rsidRPr="00C358BA" w:rsidTr="00DD4042">
        <w:trPr>
          <w:jc w:val="center"/>
        </w:trPr>
        <w:tc>
          <w:tcPr>
            <w:tcW w:w="3873" w:type="dxa"/>
          </w:tcPr>
          <w:p w:rsidR="00DD4042" w:rsidRPr="00C358BA" w:rsidRDefault="00DD4042" w:rsidP="00DD4042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Estamento </w:t>
            </w:r>
          </w:p>
        </w:tc>
        <w:tc>
          <w:tcPr>
            <w:tcW w:w="5055" w:type="dxa"/>
          </w:tcPr>
          <w:p w:rsidR="00DD4042" w:rsidRPr="00FA3B69" w:rsidRDefault="00DD4042" w:rsidP="00DD4042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Técnico</w:t>
            </w:r>
          </w:p>
        </w:tc>
      </w:tr>
      <w:tr w:rsidR="00DD4042" w:rsidRPr="00C358BA" w:rsidTr="00DD4042">
        <w:trPr>
          <w:jc w:val="center"/>
        </w:trPr>
        <w:tc>
          <w:tcPr>
            <w:tcW w:w="3873" w:type="dxa"/>
          </w:tcPr>
          <w:p w:rsidR="00DD4042" w:rsidRPr="00C358BA" w:rsidRDefault="00DD4042" w:rsidP="00DD4042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Grado Funcionario</w:t>
            </w:r>
          </w:p>
        </w:tc>
        <w:tc>
          <w:tcPr>
            <w:tcW w:w="5055" w:type="dxa"/>
          </w:tcPr>
          <w:p w:rsidR="00DD4042" w:rsidRPr="001308D5" w:rsidRDefault="00DD4042" w:rsidP="00DD4042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22</w:t>
            </w:r>
            <w:r w:rsidRPr="001308D5">
              <w:rPr>
                <w:rFonts w:ascii="Arial" w:hAnsi="Arial" w:cs="Arial"/>
                <w:snapToGrid w:val="0"/>
                <w:lang w:val="es-MX"/>
              </w:rPr>
              <w:t xml:space="preserve"> º EUS</w:t>
            </w:r>
          </w:p>
        </w:tc>
      </w:tr>
      <w:tr w:rsidR="00DD4042" w:rsidRPr="00C358BA" w:rsidTr="00DD4042">
        <w:trPr>
          <w:jc w:val="center"/>
        </w:trPr>
        <w:tc>
          <w:tcPr>
            <w:tcW w:w="3873" w:type="dxa"/>
          </w:tcPr>
          <w:p w:rsidR="00DD4042" w:rsidRPr="00C358BA" w:rsidRDefault="00DD4042" w:rsidP="00DD4042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 Unidad y lugar de desempeño</w:t>
            </w:r>
          </w:p>
        </w:tc>
        <w:tc>
          <w:tcPr>
            <w:tcW w:w="5055" w:type="dxa"/>
          </w:tcPr>
          <w:p w:rsidR="00DD4042" w:rsidRPr="00FA3B69" w:rsidRDefault="00DD4042" w:rsidP="00DD4042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CR Pabellón Quirúrgico</w:t>
            </w:r>
          </w:p>
        </w:tc>
      </w:tr>
      <w:tr w:rsidR="00DD4042" w:rsidRPr="00C358BA" w:rsidTr="00DD4042">
        <w:trPr>
          <w:jc w:val="center"/>
        </w:trPr>
        <w:tc>
          <w:tcPr>
            <w:tcW w:w="3873" w:type="dxa"/>
          </w:tcPr>
          <w:p w:rsidR="00DD4042" w:rsidRPr="00C358BA" w:rsidRDefault="00DD4042" w:rsidP="00DD4042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Jefatura directa</w:t>
            </w:r>
          </w:p>
        </w:tc>
        <w:tc>
          <w:tcPr>
            <w:tcW w:w="5055" w:type="dxa"/>
          </w:tcPr>
          <w:p w:rsidR="00DD4042" w:rsidRPr="00FA3B69" w:rsidRDefault="00DD4042" w:rsidP="00DD4042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 xml:space="preserve">Enfermera Jefe CR Pabellón Quirúrgico </w:t>
            </w:r>
          </w:p>
        </w:tc>
      </w:tr>
      <w:tr w:rsidR="00DD4042" w:rsidRPr="00C358BA" w:rsidTr="00DD4042">
        <w:trPr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358BA" w:rsidRDefault="00DD4042" w:rsidP="00DD4042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Jefatura superior de la unidad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FA3B69" w:rsidRDefault="00DD4042" w:rsidP="00DD4042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 xml:space="preserve">Subdirectora de Enfermería </w:t>
            </w:r>
          </w:p>
        </w:tc>
      </w:tr>
      <w:tr w:rsidR="00DD4042" w:rsidRPr="00C358BA" w:rsidTr="00DD4042">
        <w:trPr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358BA" w:rsidRDefault="00DD4042" w:rsidP="00DD404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Jornada Laboral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Jornada diurna lunes a viernes, 8:00 a 16:48 </w:t>
            </w:r>
            <w:proofErr w:type="spellStart"/>
            <w:r w:rsidRPr="00CE50A5">
              <w:rPr>
                <w:rFonts w:ascii="Arial" w:hAnsi="Arial" w:cs="Arial"/>
                <w:lang w:val="es-MX"/>
              </w:rPr>
              <w:t>hrs</w:t>
            </w:r>
            <w:proofErr w:type="spellEnd"/>
            <w:r w:rsidRPr="00CE50A5">
              <w:rPr>
                <w:rFonts w:ascii="Arial" w:hAnsi="Arial" w:cs="Arial"/>
                <w:lang w:val="es-MX"/>
              </w:rPr>
              <w:t>. Disponibilidad para realizar turnos.</w:t>
            </w:r>
            <w:r w:rsidRPr="00CE50A5">
              <w:rPr>
                <w:rFonts w:ascii="Arial" w:hAnsi="Arial" w:cs="Arial"/>
                <w:lang w:val="es-MX"/>
              </w:rPr>
              <w:br/>
              <w:t>Disponibilidad para cubrir turnos por necesidad de servicio. “Con disponibilidad para trabajar sábados, domingos y festivos, realizar extensión horaria, acomodar horarios de ingreso y salida; o pasar a rol de turno, según necesidades del servicio.”</w:t>
            </w:r>
          </w:p>
        </w:tc>
      </w:tr>
    </w:tbl>
    <w:p w:rsidR="00086FFF" w:rsidRPr="00DD4042" w:rsidRDefault="00086FFF" w:rsidP="00086FFF">
      <w:pPr>
        <w:rPr>
          <w:rFonts w:ascii="Arial" w:hAnsi="Arial" w:cs="Arial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086FFF" w:rsidRPr="006314D1" w:rsidTr="00086FFF">
        <w:trPr>
          <w:jc w:val="center"/>
        </w:trPr>
        <w:tc>
          <w:tcPr>
            <w:tcW w:w="8980" w:type="dxa"/>
          </w:tcPr>
          <w:p w:rsidR="003673E0" w:rsidRPr="006314D1" w:rsidRDefault="00DD4042" w:rsidP="00086FFF">
            <w:pPr>
              <w:jc w:val="both"/>
              <w:rPr>
                <w:rFonts w:ascii="Arial" w:hAnsi="Arial" w:cs="Arial"/>
                <w:color w:val="808080"/>
                <w:lang w:val="es-MX"/>
              </w:rPr>
            </w:pPr>
            <w:r w:rsidRPr="00CE50A5">
              <w:rPr>
                <w:rFonts w:ascii="Arial" w:hAnsi="Arial" w:cs="Arial"/>
              </w:rPr>
              <w:t xml:space="preserve">Desempeñar funciones como auxiliar de anestesia o </w:t>
            </w:r>
            <w:proofErr w:type="spellStart"/>
            <w:r w:rsidRPr="00CE50A5">
              <w:rPr>
                <w:rFonts w:ascii="Arial" w:hAnsi="Arial" w:cs="Arial"/>
              </w:rPr>
              <w:t>arsenalería</w:t>
            </w:r>
            <w:proofErr w:type="spellEnd"/>
            <w:r w:rsidRPr="00CE50A5">
              <w:rPr>
                <w:rFonts w:ascii="Arial" w:hAnsi="Arial" w:cs="Arial"/>
              </w:rPr>
              <w:t>, en pabellón; apoyando además en otras funciones que le sean solicitadas.</w:t>
            </w:r>
          </w:p>
        </w:tc>
      </w:tr>
    </w:tbl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6314D1">
        <w:rPr>
          <w:rFonts w:ascii="Arial" w:hAnsi="Arial" w:cs="Arial"/>
          <w:b/>
          <w:lang w:val="es-MX"/>
        </w:rPr>
        <w:t>3.- FUNCIONES PRINCIPALES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1842"/>
        <w:gridCol w:w="1843"/>
        <w:gridCol w:w="1764"/>
      </w:tblGrid>
      <w:tr w:rsidR="00DD4042" w:rsidRPr="00C56E19" w:rsidTr="00DD4042">
        <w:trPr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highlight w:val="yellow"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Funciones</w:t>
            </w:r>
          </w:p>
        </w:tc>
        <w:tc>
          <w:tcPr>
            <w:tcW w:w="184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Frecuencia</w:t>
            </w:r>
          </w:p>
        </w:tc>
        <w:tc>
          <w:tcPr>
            <w:tcW w:w="1843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Nivel  de Responsabilidad</w:t>
            </w:r>
          </w:p>
        </w:tc>
        <w:tc>
          <w:tcPr>
            <w:tcW w:w="1764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Observaciones </w:t>
            </w:r>
          </w:p>
        </w:tc>
      </w:tr>
      <w:tr w:rsidR="00DD4042" w:rsidRPr="00C56E19" w:rsidTr="00DD4042">
        <w:trPr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Apoyar al anestesiólogo en las indicaciones y preparación de medicamentos</w:t>
            </w:r>
          </w:p>
        </w:tc>
        <w:tc>
          <w:tcPr>
            <w:tcW w:w="184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tabs>
                <w:tab w:val="left" w:pos="360"/>
              </w:tabs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Asistir al anestesiólogo en las técnicas de anestesia e intubaciones cuando corresponda</w:t>
            </w:r>
          </w:p>
        </w:tc>
        <w:tc>
          <w:tcPr>
            <w:tcW w:w="184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Recepción y preparación del paciente según normas y protocolos establecidos</w:t>
            </w:r>
          </w:p>
        </w:tc>
        <w:tc>
          <w:tcPr>
            <w:tcW w:w="184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D4042" w:rsidRPr="00C56E19" w:rsidTr="00DD4042">
        <w:trPr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Administrar medicamentos según indicaciones del anestesiólogo</w:t>
            </w:r>
          </w:p>
        </w:tc>
        <w:tc>
          <w:tcPr>
            <w:tcW w:w="184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128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Apoyo técnico a los profesionales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D4042" w:rsidRPr="00C56E19" w:rsidTr="00DD4042">
        <w:trPr>
          <w:trHeight w:val="127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 xml:space="preserve">Preparar mesa de </w:t>
            </w:r>
            <w:proofErr w:type="spellStart"/>
            <w:r w:rsidRPr="00CE50A5">
              <w:rPr>
                <w:rFonts w:ascii="Arial" w:hAnsi="Arial" w:cs="Arial"/>
              </w:rPr>
              <w:t>arsenalería</w:t>
            </w:r>
            <w:proofErr w:type="spellEnd"/>
            <w:r w:rsidRPr="00CE50A5">
              <w:rPr>
                <w:rFonts w:ascii="Arial" w:hAnsi="Arial" w:cs="Arial"/>
              </w:rPr>
              <w:t xml:space="preserve"> con instrumental específico para cada intervención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D4042" w:rsidRPr="00C56E19" w:rsidTr="00DD4042">
        <w:trPr>
          <w:trHeight w:val="127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 xml:space="preserve">Coordinarse con </w:t>
            </w:r>
            <w:proofErr w:type="spellStart"/>
            <w:r w:rsidRPr="00CE50A5">
              <w:rPr>
                <w:rFonts w:ascii="Arial" w:hAnsi="Arial" w:cs="Arial"/>
              </w:rPr>
              <w:t>pabellonero</w:t>
            </w:r>
            <w:proofErr w:type="spellEnd"/>
            <w:r w:rsidRPr="00CE50A5">
              <w:rPr>
                <w:rFonts w:ascii="Arial" w:hAnsi="Arial" w:cs="Arial"/>
              </w:rPr>
              <w:t xml:space="preserve"> en los insumos requeridos durante la cirugía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D4042" w:rsidRPr="00C56E19" w:rsidTr="00DD4042">
        <w:trPr>
          <w:trHeight w:val="127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Cumplir con las normas de infecciones intrahospitalarias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127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Encargarse de la reposición diaria de insumos y medicamentos de Pabellón, realizando control de stock mínimo.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  <w:r w:rsidRPr="00CE50A5">
              <w:rPr>
                <w:rFonts w:ascii="Arial" w:hAnsi="Arial" w:cs="Arial"/>
                <w:lang w:val="es-MX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127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Distribuir stock mínimo de medicamentos e insumos por pabellón.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127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Regir sus funciones bajo el Estatuto Administrativo.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127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Mantener su credencial de funcionario en su horario de trabajo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127"/>
          <w:jc w:val="center"/>
        </w:trPr>
        <w:tc>
          <w:tcPr>
            <w:tcW w:w="4265" w:type="dxa"/>
          </w:tcPr>
          <w:p w:rsidR="00DD4042" w:rsidRPr="00CE50A5" w:rsidRDefault="00DD4042" w:rsidP="00DD4042">
            <w:pPr>
              <w:ind w:right="-81"/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Otras funciones que le encomiende su jefatura directa o superior</w:t>
            </w:r>
          </w:p>
        </w:tc>
        <w:tc>
          <w:tcPr>
            <w:tcW w:w="1842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Según Requerimiento</w:t>
            </w:r>
          </w:p>
        </w:tc>
        <w:tc>
          <w:tcPr>
            <w:tcW w:w="1843" w:type="dxa"/>
            <w:shd w:val="clear" w:color="auto" w:fill="auto"/>
          </w:tcPr>
          <w:p w:rsidR="00DD4042" w:rsidRPr="00CE50A5" w:rsidRDefault="00DD4042" w:rsidP="00DD4042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CE50A5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</w:p>
    <w:p w:rsidR="00086FFF" w:rsidRPr="006314D1" w:rsidRDefault="00086FFF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>4.- FUNCIONES GES DEL CARGO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086FFF" w:rsidRPr="00B3445D" w:rsidTr="003673E0">
        <w:trPr>
          <w:trHeight w:val="355"/>
          <w:jc w:val="center"/>
        </w:trPr>
        <w:tc>
          <w:tcPr>
            <w:tcW w:w="8980" w:type="dxa"/>
            <w:shd w:val="clear" w:color="auto" w:fill="auto"/>
          </w:tcPr>
          <w:p w:rsidR="00086FFF" w:rsidRPr="003673E0" w:rsidRDefault="00DD4042" w:rsidP="00086FF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Según requerimiento</w:t>
            </w:r>
          </w:p>
        </w:tc>
      </w:tr>
    </w:tbl>
    <w:p w:rsidR="003673E0" w:rsidRDefault="003673E0" w:rsidP="00086FFF">
      <w:pPr>
        <w:jc w:val="both"/>
        <w:rPr>
          <w:rFonts w:ascii="Arial" w:hAnsi="Arial" w:cs="Arial"/>
          <w:b/>
        </w:rPr>
      </w:pPr>
    </w:p>
    <w:p w:rsidR="00086FFF" w:rsidRPr="006314D1" w:rsidRDefault="00086FFF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6314D1">
        <w:rPr>
          <w:rFonts w:ascii="Arial" w:hAnsi="Arial" w:cs="Arial"/>
          <w:b/>
        </w:rPr>
        <w:t xml:space="preserve">. REQUISITOS FORMALES DE EDUCACIÓN, EXPERIENCIA Y ENTRENAMIENTO  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.1. Nivel Educacional Mínimo Requerido: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1339"/>
        <w:gridCol w:w="892"/>
        <w:gridCol w:w="1562"/>
        <w:gridCol w:w="669"/>
        <w:gridCol w:w="1906"/>
        <w:gridCol w:w="549"/>
      </w:tblGrid>
      <w:tr w:rsidR="00086FFF" w:rsidRPr="006314D1" w:rsidTr="00086FFF">
        <w:trPr>
          <w:trHeight w:val="3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lastRenderedPageBreak/>
              <w:t xml:space="preserve">E. Básica 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E. Media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Técnica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DD4042" w:rsidP="00122E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Profesional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86FFF" w:rsidRPr="006314D1" w:rsidRDefault="00086FFF" w:rsidP="00086FFF">
      <w:pPr>
        <w:jc w:val="both"/>
        <w:rPr>
          <w:rFonts w:ascii="Arial" w:hAnsi="Arial" w:cs="Arial"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 xml:space="preserve">.2. </w:t>
      </w:r>
      <w:proofErr w:type="gramStart"/>
      <w:r w:rsidR="00086FFF" w:rsidRPr="006314D1">
        <w:rPr>
          <w:rFonts w:ascii="Arial" w:hAnsi="Arial" w:cs="Arial"/>
          <w:b/>
          <w:lang w:val="pt-BR"/>
        </w:rPr>
        <w:t>Título(</w:t>
      </w:r>
      <w:proofErr w:type="gramEnd"/>
      <w:r w:rsidR="00086FFF" w:rsidRPr="006314D1">
        <w:rPr>
          <w:rFonts w:ascii="Arial" w:hAnsi="Arial" w:cs="Arial"/>
          <w:b/>
          <w:lang w:val="pt-BR"/>
        </w:rPr>
        <w:t xml:space="preserve">s) /Área (s) de </w:t>
      </w:r>
      <w:proofErr w:type="spellStart"/>
      <w:r w:rsidR="00086FFF" w:rsidRPr="006314D1">
        <w:rPr>
          <w:rFonts w:ascii="Arial" w:hAnsi="Arial" w:cs="Arial"/>
          <w:b/>
          <w:lang w:val="pt-BR"/>
        </w:rPr>
        <w:t>especialización</w:t>
      </w:r>
      <w:proofErr w:type="spellEnd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86FFF" w:rsidRPr="006314D1" w:rsidTr="008A5706">
        <w:trPr>
          <w:trHeight w:val="614"/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DD2D21" w:rsidRDefault="00DD4042" w:rsidP="00086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val="pt-BR"/>
              </w:rPr>
              <w:t xml:space="preserve">Técnico de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Nivel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Superior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Enfermería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</w:t>
            </w:r>
          </w:p>
        </w:tc>
      </w:tr>
    </w:tbl>
    <w:p w:rsidR="00086FFF" w:rsidRPr="008A5706" w:rsidRDefault="00086FFF" w:rsidP="00086FFF">
      <w:pPr>
        <w:jc w:val="both"/>
        <w:rPr>
          <w:rFonts w:ascii="Arial" w:hAnsi="Arial" w:cs="Arial"/>
          <w:b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>.3. Post Título o Post Grado Requerido: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605"/>
        <w:gridCol w:w="1636"/>
        <w:gridCol w:w="605"/>
        <w:gridCol w:w="1657"/>
        <w:gridCol w:w="605"/>
        <w:gridCol w:w="1638"/>
        <w:gridCol w:w="625"/>
      </w:tblGrid>
      <w:tr w:rsidR="00086FFF" w:rsidRPr="006314D1" w:rsidTr="00086FFF">
        <w:trPr>
          <w:trHeight w:val="2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862531" w:rsidRDefault="00086FFF" w:rsidP="00086FFF">
            <w:pPr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5050A7">
              <w:rPr>
                <w:rFonts w:ascii="Arial" w:hAnsi="Arial" w:cs="Arial"/>
                <w:lang w:val="es-MX"/>
              </w:rPr>
              <w:t>Diplomado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8A5706" w:rsidRDefault="00086FFF" w:rsidP="00086FFF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Magíster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Doctorado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No requerido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DD4042" w:rsidP="00086FF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86FFF" w:rsidRPr="006314D1" w:rsidTr="00086FFF">
        <w:trPr>
          <w:trHeight w:val="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Área: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DD4042" w:rsidP="00A0108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No aplica.</w:t>
            </w:r>
          </w:p>
        </w:tc>
      </w:tr>
    </w:tbl>
    <w:p w:rsidR="00D2084D" w:rsidRDefault="00D2084D" w:rsidP="00086FFF">
      <w:pPr>
        <w:rPr>
          <w:rFonts w:ascii="Arial" w:hAnsi="Arial" w:cs="Arial"/>
          <w:b/>
          <w:lang w:val="es-MX"/>
        </w:rPr>
      </w:pPr>
    </w:p>
    <w:p w:rsidR="00086FFF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>
        <w:rPr>
          <w:rFonts w:ascii="Arial" w:hAnsi="Arial" w:cs="Arial"/>
          <w:b/>
          <w:lang w:val="es-MX"/>
        </w:rPr>
        <w:t>.4.</w:t>
      </w:r>
      <w:r w:rsidR="00086FFF" w:rsidRPr="00C358BA">
        <w:rPr>
          <w:rFonts w:ascii="Arial" w:hAnsi="Arial" w:cs="Arial"/>
          <w:b/>
          <w:lang w:val="es-MX"/>
        </w:rPr>
        <w:t xml:space="preserve"> Requisitos </w:t>
      </w:r>
      <w:r w:rsidR="008A5706">
        <w:rPr>
          <w:rFonts w:ascii="Arial" w:hAnsi="Arial" w:cs="Arial"/>
          <w:b/>
          <w:lang w:val="es-MX"/>
        </w:rPr>
        <w:t>Mínimos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03"/>
        <w:gridCol w:w="4277"/>
        <w:gridCol w:w="1146"/>
        <w:gridCol w:w="1293"/>
      </w:tblGrid>
      <w:tr w:rsidR="00DD4042" w:rsidRPr="00C56E19" w:rsidTr="00DD4042">
        <w:trPr>
          <w:trHeight w:val="774"/>
          <w:jc w:val="center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Deseable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Excluyente</w:t>
            </w: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042" w:rsidRPr="00CE50A5" w:rsidRDefault="00DD4042" w:rsidP="00DD4042">
            <w:pPr>
              <w:rPr>
                <w:rFonts w:ascii="Arial" w:hAnsi="Arial" w:cs="Arial"/>
                <w:i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Capacitación y perfeccionamiento requerido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 xml:space="preserve">Curso de Arsenalera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 xml:space="preserve">Curso de Infecciones Intrahospitalarias 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Curso RCP Básico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 xml:space="preserve">Certificado de U. de Capacitación del SSA, que acredita curso de protección radiológica. 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 xml:space="preserve">Curso relacionado con trato usuario 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Curso lenguaje de señas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Constancia Certificado de  Inducción Obligatoria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 xml:space="preserve">Constancia Capacitación en Prevención Accidentes </w:t>
            </w:r>
            <w:proofErr w:type="spellStart"/>
            <w:r w:rsidRPr="00CE50A5">
              <w:rPr>
                <w:rFonts w:ascii="Arial" w:hAnsi="Arial" w:cs="Arial"/>
              </w:rPr>
              <w:t>Cortopunzantes</w:t>
            </w:r>
            <w:proofErr w:type="spellEnd"/>
            <w:r w:rsidRPr="00CE50A5">
              <w:rPr>
                <w:rFonts w:ascii="Arial" w:hAnsi="Arial" w:cs="Arial"/>
              </w:rPr>
              <w:t>, entregado por Subdirección de Enfermería.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</w:tr>
      <w:tr w:rsidR="00DD4042" w:rsidRPr="00C56E19" w:rsidTr="00DD4042">
        <w:trPr>
          <w:trHeight w:val="192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Ges Básico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</w:p>
        </w:tc>
      </w:tr>
      <w:tr w:rsidR="00DD4042" w:rsidRPr="00C56E19" w:rsidTr="00DD4042">
        <w:trPr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042" w:rsidRPr="00CE50A5" w:rsidRDefault="00DD4042" w:rsidP="00DD4042">
            <w:pPr>
              <w:rPr>
                <w:rFonts w:ascii="Arial" w:hAnsi="Arial" w:cs="Arial"/>
                <w:i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Experiencia Laboral en un cargo igual  o similar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1 año experiencia similar.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</w:tr>
      <w:tr w:rsidR="00DD4042" w:rsidRPr="00C56E19" w:rsidTr="00DD4042">
        <w:trPr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042" w:rsidRPr="00CE50A5" w:rsidRDefault="00DD4042" w:rsidP="00DD4042">
            <w:pPr>
              <w:rPr>
                <w:rFonts w:ascii="Arial" w:hAnsi="Arial" w:cs="Arial"/>
                <w:i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Años de experiencia requeridos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1 año de experiencia general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</w:tr>
    </w:tbl>
    <w:p w:rsidR="00DD4042" w:rsidRDefault="00DD4042" w:rsidP="00086FFF">
      <w:pPr>
        <w:rPr>
          <w:rFonts w:ascii="Arial" w:hAnsi="Arial" w:cs="Arial"/>
          <w:b/>
          <w:lang w:val="es-MX"/>
        </w:rPr>
      </w:pPr>
    </w:p>
    <w:p w:rsidR="00AD2312" w:rsidRPr="00560B9E" w:rsidRDefault="00AD2312" w:rsidP="00AD231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 xml:space="preserve">Nota: </w:t>
      </w:r>
      <w:r w:rsidRPr="00560B9E">
        <w:rPr>
          <w:rFonts w:ascii="Arial" w:hAnsi="Arial" w:cs="Arial"/>
          <w:b/>
          <w:lang w:val="es-MX"/>
        </w:rPr>
        <w:t>Debe presentar certificados que acrediten capacitaciones y experiencia requerida, según corresponda.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.5. Dominios en Tecnologías de la Información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2569"/>
      </w:tblGrid>
      <w:tr w:rsidR="00DD4042" w:rsidRPr="00CE50A5" w:rsidTr="00DD4042">
        <w:trPr>
          <w:jc w:val="center"/>
        </w:trPr>
        <w:tc>
          <w:tcPr>
            <w:tcW w:w="3936" w:type="dxa"/>
            <w:vMerge w:val="restart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Software</w:t>
            </w:r>
          </w:p>
        </w:tc>
        <w:tc>
          <w:tcPr>
            <w:tcW w:w="5120" w:type="dxa"/>
            <w:gridSpan w:val="2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Dominio</w:t>
            </w:r>
          </w:p>
        </w:tc>
      </w:tr>
      <w:tr w:rsidR="00DD4042" w:rsidRPr="00CE50A5" w:rsidTr="00DD4042">
        <w:trPr>
          <w:jc w:val="center"/>
        </w:trPr>
        <w:tc>
          <w:tcPr>
            <w:tcW w:w="3936" w:type="dxa"/>
            <w:vMerge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2569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No</w:t>
            </w:r>
          </w:p>
        </w:tc>
      </w:tr>
      <w:tr w:rsidR="00DD4042" w:rsidRPr="00CE50A5" w:rsidTr="00DD4042">
        <w:trPr>
          <w:jc w:val="center"/>
        </w:trPr>
        <w:tc>
          <w:tcPr>
            <w:tcW w:w="393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Procesador de texto(Word)</w:t>
            </w:r>
          </w:p>
        </w:tc>
        <w:tc>
          <w:tcPr>
            <w:tcW w:w="255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2569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D4042" w:rsidRPr="00CE50A5" w:rsidTr="00DD4042">
        <w:trPr>
          <w:jc w:val="center"/>
        </w:trPr>
        <w:tc>
          <w:tcPr>
            <w:tcW w:w="393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Planilla Electrónica(Excel)</w:t>
            </w:r>
          </w:p>
        </w:tc>
        <w:tc>
          <w:tcPr>
            <w:tcW w:w="255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2569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D4042" w:rsidRPr="00CE50A5" w:rsidTr="00DD4042">
        <w:trPr>
          <w:jc w:val="center"/>
        </w:trPr>
        <w:tc>
          <w:tcPr>
            <w:tcW w:w="393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Correo Electrónico(Outlook)</w:t>
            </w:r>
          </w:p>
        </w:tc>
        <w:tc>
          <w:tcPr>
            <w:tcW w:w="255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2569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D4042" w:rsidRPr="00CE50A5" w:rsidTr="00DD4042">
        <w:trPr>
          <w:jc w:val="center"/>
        </w:trPr>
        <w:tc>
          <w:tcPr>
            <w:tcW w:w="393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Presentaciones (</w:t>
            </w:r>
            <w:proofErr w:type="spellStart"/>
            <w:r w:rsidRPr="00CE50A5">
              <w:rPr>
                <w:rFonts w:ascii="Arial" w:hAnsi="Arial" w:cs="Arial"/>
                <w:lang w:val="es-MX"/>
              </w:rPr>
              <w:t>Power</w:t>
            </w:r>
            <w:proofErr w:type="spellEnd"/>
            <w:r w:rsidRPr="00CE50A5">
              <w:rPr>
                <w:rFonts w:ascii="Arial" w:hAnsi="Arial" w:cs="Arial"/>
                <w:lang w:val="es-MX"/>
              </w:rPr>
              <w:t xml:space="preserve"> Point)</w:t>
            </w:r>
          </w:p>
        </w:tc>
        <w:tc>
          <w:tcPr>
            <w:tcW w:w="255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69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 xml:space="preserve">.6. Otros requisitos del cargo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DD4042" w:rsidRPr="00CE50A5" w:rsidTr="00DD4042">
        <w:trPr>
          <w:jc w:val="center"/>
        </w:trPr>
        <w:tc>
          <w:tcPr>
            <w:tcW w:w="4052" w:type="dxa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3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733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359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Especificar</w:t>
            </w:r>
          </w:p>
        </w:tc>
      </w:tr>
      <w:tr w:rsidR="00DD4042" w:rsidRPr="00CE50A5" w:rsidTr="00DD4042">
        <w:trPr>
          <w:jc w:val="center"/>
        </w:trPr>
        <w:tc>
          <w:tcPr>
            <w:tcW w:w="4052" w:type="dxa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Manejo de dinero </w:t>
            </w:r>
          </w:p>
        </w:tc>
        <w:tc>
          <w:tcPr>
            <w:tcW w:w="73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i/>
                <w:color w:val="333333"/>
                <w:lang w:val="es-MX"/>
              </w:rPr>
            </w:pPr>
          </w:p>
        </w:tc>
      </w:tr>
      <w:tr w:rsidR="00DD4042" w:rsidRPr="00CE50A5" w:rsidTr="00DD4042">
        <w:trPr>
          <w:jc w:val="center"/>
        </w:trPr>
        <w:tc>
          <w:tcPr>
            <w:tcW w:w="4052" w:type="dxa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Manejo de información confidencial</w:t>
            </w:r>
          </w:p>
        </w:tc>
        <w:tc>
          <w:tcPr>
            <w:tcW w:w="73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color w:val="333333"/>
                <w:lang w:val="es-MX"/>
              </w:rPr>
            </w:pPr>
            <w:r w:rsidRPr="00CE50A5">
              <w:rPr>
                <w:rFonts w:ascii="Arial" w:hAnsi="Arial" w:cs="Arial"/>
                <w:color w:val="333333"/>
                <w:lang w:val="es-MX"/>
              </w:rPr>
              <w:t xml:space="preserve">Fichas clínicas, informes biopsias, etc. </w:t>
            </w:r>
          </w:p>
        </w:tc>
      </w:tr>
      <w:tr w:rsidR="00DD4042" w:rsidRPr="00CE50A5" w:rsidTr="00DD4042">
        <w:trPr>
          <w:jc w:val="center"/>
        </w:trPr>
        <w:tc>
          <w:tcPr>
            <w:tcW w:w="4052" w:type="dxa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Manejo de materiales</w:t>
            </w:r>
          </w:p>
        </w:tc>
        <w:tc>
          <w:tcPr>
            <w:tcW w:w="73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D4042" w:rsidRPr="00CE50A5" w:rsidTr="00DD4042">
        <w:trPr>
          <w:jc w:val="center"/>
        </w:trPr>
        <w:tc>
          <w:tcPr>
            <w:tcW w:w="4052" w:type="dxa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Manejo de equipos</w:t>
            </w:r>
          </w:p>
        </w:tc>
        <w:tc>
          <w:tcPr>
            <w:tcW w:w="73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color w:val="333333"/>
                <w:lang w:val="es-MX"/>
              </w:rPr>
            </w:pPr>
          </w:p>
        </w:tc>
      </w:tr>
      <w:tr w:rsidR="00DD4042" w:rsidRPr="00CE50A5" w:rsidTr="00DD4042">
        <w:trPr>
          <w:jc w:val="center"/>
        </w:trPr>
        <w:tc>
          <w:tcPr>
            <w:tcW w:w="4052" w:type="dxa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Carga o descarga de material</w:t>
            </w:r>
          </w:p>
        </w:tc>
        <w:tc>
          <w:tcPr>
            <w:tcW w:w="73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color w:val="333333"/>
                <w:lang w:val="es-MX"/>
              </w:rPr>
            </w:pPr>
            <w:r w:rsidRPr="00CE50A5">
              <w:rPr>
                <w:rFonts w:ascii="Arial" w:hAnsi="Arial" w:cs="Arial"/>
                <w:color w:val="333333"/>
                <w:lang w:val="es-MX"/>
              </w:rPr>
              <w:t xml:space="preserve">Insumos estériles </w:t>
            </w:r>
          </w:p>
        </w:tc>
      </w:tr>
      <w:tr w:rsidR="00DD4042" w:rsidRPr="00CE50A5" w:rsidTr="00DD4042">
        <w:trPr>
          <w:jc w:val="center"/>
        </w:trPr>
        <w:tc>
          <w:tcPr>
            <w:tcW w:w="4052" w:type="dxa"/>
          </w:tcPr>
          <w:p w:rsidR="00DD4042" w:rsidRPr="00CE50A5" w:rsidRDefault="00DD4042" w:rsidP="00DD4042">
            <w:pPr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Otro Idioma (especificar). </w:t>
            </w:r>
          </w:p>
        </w:tc>
        <w:tc>
          <w:tcPr>
            <w:tcW w:w="73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i/>
                <w:color w:val="333333"/>
                <w:lang w:val="es-MX"/>
              </w:rPr>
            </w:pPr>
          </w:p>
        </w:tc>
      </w:tr>
    </w:tbl>
    <w:p w:rsidR="00086FFF" w:rsidRDefault="00086FFF" w:rsidP="00086FFF">
      <w:pPr>
        <w:jc w:val="both"/>
        <w:rPr>
          <w:rFonts w:ascii="Arial" w:hAnsi="Arial" w:cs="Arial"/>
          <w:b/>
          <w:lang w:val="es-MX"/>
        </w:rPr>
      </w:pPr>
    </w:p>
    <w:p w:rsidR="00086FFF" w:rsidRDefault="00720F46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6</w:t>
      </w:r>
      <w:r w:rsidR="00086FFF" w:rsidRPr="006314D1">
        <w:rPr>
          <w:rFonts w:ascii="Arial" w:hAnsi="Arial" w:cs="Arial"/>
          <w:b/>
        </w:rPr>
        <w:t>. SEGURIDAD Y PREVENCIÓN DE RIESGOS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196"/>
        <w:gridCol w:w="1861"/>
        <w:gridCol w:w="1941"/>
        <w:gridCol w:w="1158"/>
      </w:tblGrid>
      <w:tr w:rsidR="00DD4042" w:rsidRPr="00C56E19" w:rsidTr="00DD4042">
        <w:trPr>
          <w:trHeight w:val="553"/>
          <w:jc w:val="center"/>
        </w:trPr>
        <w:tc>
          <w:tcPr>
            <w:tcW w:w="299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b/>
              </w:rPr>
            </w:pPr>
            <w:r w:rsidRPr="00CE50A5">
              <w:rPr>
                <w:rFonts w:ascii="Arial" w:hAnsi="Arial" w:cs="Arial"/>
                <w:b/>
              </w:rPr>
              <w:t>Riesgos asociados al Cargo</w:t>
            </w:r>
          </w:p>
        </w:tc>
        <w:tc>
          <w:tcPr>
            <w:tcW w:w="1196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No aplica</w:t>
            </w:r>
          </w:p>
        </w:tc>
        <w:tc>
          <w:tcPr>
            <w:tcW w:w="186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Bajo</w:t>
            </w:r>
          </w:p>
        </w:tc>
        <w:tc>
          <w:tcPr>
            <w:tcW w:w="194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Medio</w:t>
            </w:r>
          </w:p>
        </w:tc>
        <w:tc>
          <w:tcPr>
            <w:tcW w:w="1158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Alto</w:t>
            </w:r>
          </w:p>
        </w:tc>
      </w:tr>
      <w:tr w:rsidR="00DD4042" w:rsidRPr="00C56E19" w:rsidTr="00DD4042">
        <w:trPr>
          <w:trHeight w:val="276"/>
          <w:jc w:val="center"/>
        </w:trPr>
        <w:tc>
          <w:tcPr>
            <w:tcW w:w="299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 xml:space="preserve">Heridas </w:t>
            </w:r>
            <w:proofErr w:type="spellStart"/>
            <w:r w:rsidRPr="00CE50A5">
              <w:rPr>
                <w:rFonts w:ascii="Arial" w:hAnsi="Arial" w:cs="Arial"/>
              </w:rPr>
              <w:t>Cortopunzantes</w:t>
            </w:r>
            <w:proofErr w:type="spellEnd"/>
            <w:r w:rsidRPr="00CE50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  <w:tc>
          <w:tcPr>
            <w:tcW w:w="1158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</w:rPr>
            </w:pPr>
          </w:p>
        </w:tc>
      </w:tr>
      <w:tr w:rsidR="00DD4042" w:rsidRPr="00C56E19" w:rsidTr="00DD4042">
        <w:trPr>
          <w:trHeight w:val="276"/>
          <w:jc w:val="center"/>
        </w:trPr>
        <w:tc>
          <w:tcPr>
            <w:tcW w:w="299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IAAS</w:t>
            </w:r>
          </w:p>
        </w:tc>
        <w:tc>
          <w:tcPr>
            <w:tcW w:w="119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  <w:tc>
          <w:tcPr>
            <w:tcW w:w="1158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</w:rPr>
            </w:pPr>
          </w:p>
        </w:tc>
      </w:tr>
      <w:tr w:rsidR="00DD4042" w:rsidRPr="00C56E19" w:rsidTr="00DD4042">
        <w:trPr>
          <w:trHeight w:val="536"/>
          <w:jc w:val="center"/>
        </w:trPr>
        <w:tc>
          <w:tcPr>
            <w:tcW w:w="299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b/>
              </w:rPr>
            </w:pPr>
            <w:r w:rsidRPr="00CE50A5">
              <w:rPr>
                <w:rFonts w:ascii="Arial" w:hAnsi="Arial" w:cs="Arial"/>
                <w:b/>
              </w:rPr>
              <w:t>Uso de elementos de seguridad</w:t>
            </w:r>
          </w:p>
        </w:tc>
        <w:tc>
          <w:tcPr>
            <w:tcW w:w="1196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Nunca</w:t>
            </w:r>
          </w:p>
        </w:tc>
        <w:tc>
          <w:tcPr>
            <w:tcW w:w="186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Ocasionalmente</w:t>
            </w:r>
          </w:p>
        </w:tc>
        <w:tc>
          <w:tcPr>
            <w:tcW w:w="1941" w:type="dxa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Frecuentemente</w:t>
            </w:r>
          </w:p>
        </w:tc>
        <w:tc>
          <w:tcPr>
            <w:tcW w:w="1158" w:type="dxa"/>
          </w:tcPr>
          <w:p w:rsidR="00DD4042" w:rsidRPr="00CE50A5" w:rsidRDefault="00DD4042" w:rsidP="00DD4042">
            <w:pPr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Siempre</w:t>
            </w:r>
          </w:p>
        </w:tc>
      </w:tr>
      <w:tr w:rsidR="00DD4042" w:rsidRPr="00C56E19" w:rsidTr="00DD4042">
        <w:trPr>
          <w:trHeight w:val="70"/>
          <w:jc w:val="center"/>
        </w:trPr>
        <w:tc>
          <w:tcPr>
            <w:tcW w:w="2996" w:type="dxa"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EPP</w:t>
            </w:r>
          </w:p>
        </w:tc>
        <w:tc>
          <w:tcPr>
            <w:tcW w:w="1196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</w:rPr>
            </w:pPr>
            <w:r w:rsidRPr="00CE50A5">
              <w:rPr>
                <w:rFonts w:ascii="Arial" w:hAnsi="Arial" w:cs="Arial"/>
              </w:rPr>
              <w:t>X</w:t>
            </w:r>
          </w:p>
        </w:tc>
      </w:tr>
    </w:tbl>
    <w:p w:rsidR="005840DA" w:rsidRDefault="005840DA" w:rsidP="00086FFF">
      <w:pPr>
        <w:jc w:val="both"/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7</w:t>
      </w:r>
      <w:r w:rsidR="00086FFF" w:rsidRPr="006314D1">
        <w:rPr>
          <w:rFonts w:ascii="Arial" w:hAnsi="Arial" w:cs="Arial"/>
          <w:b/>
          <w:lang w:val="es-MX"/>
        </w:rPr>
        <w:t>. DEFINICIÓN DE CLIENTES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008"/>
        <w:gridCol w:w="480"/>
        <w:gridCol w:w="4105"/>
      </w:tblGrid>
      <w:tr w:rsidR="00DD4042" w:rsidRPr="00C56E19" w:rsidTr="00DD4042">
        <w:trPr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Internos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Externos</w:t>
            </w:r>
          </w:p>
        </w:tc>
      </w:tr>
      <w:tr w:rsidR="00DD4042" w:rsidRPr="00C56E19" w:rsidTr="00DD404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Funcionarios CR Pabellón Quirúrgico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Pacientes</w:t>
            </w:r>
          </w:p>
        </w:tc>
      </w:tr>
      <w:tr w:rsidR="00DD4042" w:rsidRPr="00C56E19" w:rsidTr="00DD404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 xml:space="preserve">Servicios de apoyo clínico y terapéutico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Familiares de pacientes</w:t>
            </w:r>
          </w:p>
        </w:tc>
      </w:tr>
      <w:tr w:rsidR="00DD4042" w:rsidRPr="00C56E19" w:rsidTr="00DD404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lastRenderedPageBreak/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Funcionarios del Hospital en General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963919" w:rsidRPr="00103888" w:rsidRDefault="00963919" w:rsidP="00086FFF">
      <w:pPr>
        <w:jc w:val="both"/>
        <w:rPr>
          <w:rFonts w:ascii="Arial" w:hAnsi="Arial" w:cs="Arial"/>
          <w:b/>
        </w:rPr>
      </w:pPr>
    </w:p>
    <w:p w:rsidR="00086FFF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8</w:t>
      </w:r>
      <w:r w:rsidR="00086FFF" w:rsidRPr="006314D1">
        <w:rPr>
          <w:rFonts w:ascii="Arial" w:hAnsi="Arial" w:cs="Arial"/>
          <w:b/>
          <w:lang w:val="es-MX"/>
        </w:rPr>
        <w:t>. COMPETENCIA PARA EL CARGO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87"/>
        <w:gridCol w:w="454"/>
        <w:gridCol w:w="454"/>
        <w:gridCol w:w="445"/>
      </w:tblGrid>
      <w:tr w:rsidR="00DD4042" w:rsidRPr="00C56E19" w:rsidTr="00DD4042">
        <w:trPr>
          <w:trHeight w:val="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CE50A5">
              <w:rPr>
                <w:rStyle w:val="Textoennegrita"/>
                <w:rFonts w:ascii="Arial" w:hAnsi="Arial" w:cs="Arial"/>
              </w:rPr>
              <w:t>Competencias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CE50A5">
              <w:rPr>
                <w:rStyle w:val="Textoennegrita"/>
                <w:rFonts w:ascii="Arial" w:hAnsi="Arial" w:cs="Arial"/>
              </w:rPr>
              <w:t>Definición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CE50A5">
              <w:rPr>
                <w:rStyle w:val="Textoennegrita"/>
                <w:rFonts w:ascii="Arial" w:hAnsi="Arial" w:cs="Aria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CE50A5">
              <w:rPr>
                <w:rStyle w:val="Textoennegrita"/>
                <w:rFonts w:ascii="Arial" w:hAnsi="Arial" w:cs="Arial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CE50A5">
              <w:rPr>
                <w:rStyle w:val="Textoennegrita"/>
                <w:rFonts w:ascii="Arial" w:hAnsi="Arial" w:cs="Arial"/>
              </w:rPr>
              <w:t>3</w:t>
            </w:r>
          </w:p>
        </w:tc>
      </w:tr>
      <w:tr w:rsidR="00DD4042" w:rsidRPr="00C56E19" w:rsidTr="00DD4042">
        <w:trPr>
          <w:trHeight w:val="71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Compromiso con la Organización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Respetar y asumir a cabalidad, la visión, misión, valores y objetivos de la Institución. Implica la disposición para asumir con responsabilidad los compromisos declarados por la organización, haciéndolos propios.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71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Orientación a la eficiencia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Lograr los resultados esperados haciendo un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7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Orientación al cliente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Identificar y satisfacer las necesidades y expectativas de los clientes internos o externos. Implica la disposición a servir a los clientes, de un modo efectivo, cordial y empático.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24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Trabajo de equipo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E50A5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DD4042" w:rsidRPr="00C56E19" w:rsidTr="00DD4042">
        <w:trPr>
          <w:trHeight w:val="6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Comunicación efectiva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Escuchar y expresarse de manera clara y directa. Implica la disposición a ponerse en el lugar del otro, la habilidad para transmitir ideas y estados de ánimo, y la habilidad para coordinar acciones.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95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Manejo de conflictos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Mediar y llegar a acuerdos cuando se producen situaciones de tensión o de choques de intereses entre personas, áreas o grupos de trabajo. Implica la capacidad de visualizar soluciones positivas frente a situaciones de controversia o que sean percibidas como desestabilizadoras de la organización.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Confianza en sí mismo/a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Actuar con seguridad frente a situaciones nuevas y/o desafiantes, haciendo juicios positivos y realistas respecto de las capacidades propias y de su grupo de trabajo. Implica una actitud de interés en conocerse a sí mismo y desarrollar nuevas competencias.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D4042" w:rsidRPr="00C56E19" w:rsidTr="00DD4042">
        <w:trPr>
          <w:trHeight w:val="73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Adaptación al cambio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both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Aceptar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lang w:val="es-MX"/>
              </w:rPr>
            </w:pPr>
            <w:r w:rsidRPr="00CE50A5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2" w:rsidRPr="00CE50A5" w:rsidRDefault="00DD4042" w:rsidP="00DD404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86FFF" w:rsidRDefault="00086FFF" w:rsidP="00086FFF">
      <w:pPr>
        <w:ind w:left="785"/>
        <w:jc w:val="both"/>
        <w:rPr>
          <w:rFonts w:ascii="Arial" w:hAnsi="Arial" w:cs="Arial"/>
          <w:b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lastRenderedPageBreak/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F3317E" w:rsidRDefault="00F3317E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6B638D" w:rsidRPr="004A378E" w:rsidRDefault="006B638D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2F69F8"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="002F69F8" w:rsidRPr="004A378E">
        <w:rPr>
          <w:rFonts w:ascii="Arial" w:hAnsi="Arial" w:cs="Arial"/>
          <w:lang w:val="es-MX"/>
        </w:rPr>
        <w:t xml:space="preserve"> Inicio del Proceso: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DD4042" w:rsidRPr="00AB3420" w:rsidRDefault="00DD4042" w:rsidP="00DD4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Las bases del llamado a presentación de antecedentes se encontrarán disponibles en la página Web del </w:t>
      </w:r>
      <w:r w:rsidRPr="00F832F0">
        <w:rPr>
          <w:rFonts w:ascii="Arial" w:hAnsi="Arial" w:cs="Arial"/>
        </w:rPr>
        <w:t xml:space="preserve">Hospital Regional de Arica y Parinacota “Dr. Juan Noé Crevani”, </w:t>
      </w:r>
      <w:r w:rsidRPr="00F832F0">
        <w:rPr>
          <w:rFonts w:ascii="Arial" w:hAnsi="Arial" w:cs="Arial"/>
          <w:b/>
          <w:bCs/>
        </w:rPr>
        <w:t xml:space="preserve">www.hjnc.cl, </w:t>
      </w:r>
      <w:r>
        <w:rPr>
          <w:rFonts w:ascii="Arial" w:hAnsi="Arial" w:cs="Arial"/>
        </w:rPr>
        <w:t xml:space="preserve">a contar del Martes 25 de Febrero </w:t>
      </w:r>
      <w:r w:rsidRPr="00AB342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</w:t>
      </w:r>
      <w:r w:rsidRPr="00AB3420">
        <w:rPr>
          <w:rFonts w:ascii="Arial" w:hAnsi="Arial" w:cs="Arial"/>
        </w:rPr>
        <w:t xml:space="preserve">. </w:t>
      </w:r>
      <w:r w:rsidRPr="00AB3420">
        <w:rPr>
          <w:rFonts w:ascii="Arial" w:hAnsi="Arial" w:cs="Arial"/>
          <w:b/>
        </w:rPr>
        <w:t xml:space="preserve">La recepción de antecedentes se extenderá desde las 08:30 horas del </w:t>
      </w:r>
      <w:r>
        <w:rPr>
          <w:rFonts w:ascii="Arial" w:hAnsi="Arial" w:cs="Arial"/>
          <w:b/>
        </w:rPr>
        <w:t xml:space="preserve">Martes 25 de Febrero </w:t>
      </w:r>
      <w:r w:rsidRPr="00AB3420">
        <w:rPr>
          <w:rFonts w:ascii="Arial" w:hAnsi="Arial" w:cs="Arial"/>
          <w:b/>
        </w:rPr>
        <w:t xml:space="preserve">hasta las 13:00 horas del </w:t>
      </w:r>
      <w:r>
        <w:rPr>
          <w:rFonts w:ascii="Arial" w:hAnsi="Arial" w:cs="Arial"/>
          <w:b/>
        </w:rPr>
        <w:t xml:space="preserve">Miércoles 04  de Marzo de 2020. </w:t>
      </w:r>
      <w:r w:rsidRPr="00AB3420">
        <w:rPr>
          <w:rFonts w:ascii="Arial" w:hAnsi="Arial" w:cs="Arial"/>
        </w:rPr>
        <w:t>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p w:rsidR="00180A67" w:rsidRPr="00DD4042" w:rsidRDefault="00180A67" w:rsidP="00A97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A9763C" w:rsidRPr="00AB3420" w:rsidTr="00A9763C">
        <w:trPr>
          <w:trHeight w:val="269"/>
          <w:jc w:val="center"/>
        </w:trPr>
        <w:tc>
          <w:tcPr>
            <w:tcW w:w="9629" w:type="dxa"/>
            <w:gridSpan w:val="2"/>
          </w:tcPr>
          <w:p w:rsidR="00A9763C" w:rsidRPr="00AB3420" w:rsidRDefault="00A9763C" w:rsidP="00A9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A9763C" w:rsidRPr="004A378E" w:rsidTr="00A9763C">
        <w:trPr>
          <w:trHeight w:val="773"/>
          <w:jc w:val="center"/>
        </w:trPr>
        <w:tc>
          <w:tcPr>
            <w:tcW w:w="2744" w:type="dxa"/>
          </w:tcPr>
          <w:p w:rsidR="00A9763C" w:rsidRPr="00AB3420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</w:tcPr>
          <w:p w:rsidR="00A9763C" w:rsidRPr="00AB3420" w:rsidRDefault="00DD4042" w:rsidP="00DE3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La recepción de antecedentes se extenderá desde las</w:t>
            </w:r>
            <w:r>
              <w:rPr>
                <w:rFonts w:ascii="Arial" w:hAnsi="Arial" w:cs="Arial"/>
              </w:rPr>
              <w:t xml:space="preserve"> </w:t>
            </w:r>
            <w:r w:rsidRPr="00AB3420">
              <w:rPr>
                <w:rFonts w:ascii="Arial" w:hAnsi="Arial" w:cs="Arial"/>
                <w:b/>
              </w:rPr>
              <w:t xml:space="preserve">08:30 horas del </w:t>
            </w:r>
            <w:r>
              <w:rPr>
                <w:rFonts w:ascii="Arial" w:hAnsi="Arial" w:cs="Arial"/>
                <w:b/>
              </w:rPr>
              <w:t xml:space="preserve">Martes 25 de Febrero </w:t>
            </w:r>
            <w:r w:rsidRPr="00AB3420">
              <w:rPr>
                <w:rFonts w:ascii="Arial" w:hAnsi="Arial" w:cs="Arial"/>
                <w:b/>
              </w:rPr>
              <w:t xml:space="preserve">hasta las 13:00 horas del </w:t>
            </w:r>
            <w:r>
              <w:rPr>
                <w:rFonts w:ascii="Arial" w:hAnsi="Arial" w:cs="Arial"/>
                <w:b/>
              </w:rPr>
              <w:t>Miércoles 04  de Marzo de 2020</w:t>
            </w:r>
            <w:r w:rsidRPr="00AB3420">
              <w:rPr>
                <w:rFonts w:ascii="Arial" w:hAnsi="Arial" w:cs="Arial"/>
                <w:b/>
              </w:rPr>
              <w:t xml:space="preserve">, ambas fechas </w:t>
            </w:r>
            <w:r w:rsidRPr="007941FD">
              <w:rPr>
                <w:rFonts w:ascii="Arial" w:hAnsi="Arial" w:cs="Arial"/>
                <w:b/>
              </w:rPr>
              <w:t>inclusive.</w:t>
            </w:r>
          </w:p>
        </w:tc>
      </w:tr>
      <w:tr w:rsidR="00A9763C" w:rsidRPr="004A378E" w:rsidTr="00A9763C">
        <w:trPr>
          <w:trHeight w:val="527"/>
          <w:jc w:val="center"/>
        </w:trPr>
        <w:tc>
          <w:tcPr>
            <w:tcW w:w="2744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SCR de Personal del Hospital en Red “Dr. Juan Noé Crevani” Arica, ubicada en Av. 18 de Septiembre Nº 1000, 2º piso.</w:t>
            </w:r>
          </w:p>
        </w:tc>
      </w:tr>
      <w:tr w:rsidR="00A9763C" w:rsidRPr="004A378E" w:rsidTr="00A9763C">
        <w:trPr>
          <w:trHeight w:val="1292"/>
          <w:jc w:val="center"/>
        </w:trPr>
        <w:tc>
          <w:tcPr>
            <w:tcW w:w="2744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Se presentarán en un sobre cerrado con los antecedentes requeridos y señalando lo siguiente: </w:t>
            </w:r>
          </w:p>
          <w:p w:rsidR="00A9763C" w:rsidRPr="004A378E" w:rsidRDefault="00A9763C" w:rsidP="00BB2804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0E18A2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0E18A2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6A5E96" w:rsidRPr="004A378E" w:rsidRDefault="006A5E96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a)  Curr</w:t>
      </w:r>
      <w:r w:rsidR="00676991">
        <w:rPr>
          <w:rFonts w:ascii="Arial" w:hAnsi="Arial" w:cs="Arial"/>
          <w:lang w:val="es-ES" w:eastAsia="es-ES"/>
        </w:rPr>
        <w:t>ículum vitae Ciego. (Ver anexo 1</w:t>
      </w:r>
      <w:r w:rsidRPr="004A378E">
        <w:rPr>
          <w:rFonts w:ascii="Arial" w:hAnsi="Arial" w:cs="Arial"/>
          <w:lang w:val="es-ES" w:eastAsia="es-ES"/>
        </w:rPr>
        <w:t xml:space="preserve">)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b</w:t>
      </w:r>
      <w:r w:rsidR="006A5E96" w:rsidRPr="004A378E">
        <w:rPr>
          <w:rFonts w:ascii="Arial" w:hAnsi="Arial" w:cs="Arial"/>
          <w:lang w:val="es-ES" w:eastAsia="es-ES"/>
        </w:rPr>
        <w:t xml:space="preserve">) Certificado de título: Enseñanza Media, Técnico o Profesional, según corresponda. (Copia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>c</w:t>
      </w:r>
      <w:r w:rsidR="006A5E96" w:rsidRPr="004A378E">
        <w:rPr>
          <w:rFonts w:ascii="Arial" w:hAnsi="Arial" w:cs="Arial"/>
          <w:lang w:val="es-ES" w:eastAsia="es-ES"/>
        </w:rPr>
        <w:t>) Certificados que acrediten estudios de Especialización, Post-títulos o Capacitación</w:t>
      </w:r>
      <w:r w:rsidR="00126531">
        <w:rPr>
          <w:rFonts w:ascii="Arial" w:hAnsi="Arial" w:cs="Arial"/>
          <w:lang w:val="es-ES" w:eastAsia="es-ES"/>
        </w:rPr>
        <w:t>,</w:t>
      </w:r>
      <w:r w:rsidR="006A5E96" w:rsidRPr="004A378E">
        <w:rPr>
          <w:rFonts w:ascii="Arial" w:hAnsi="Arial" w:cs="Arial"/>
          <w:lang w:val="es-ES" w:eastAsia="es-ES"/>
        </w:rPr>
        <w:t xml:space="preserve"> según corresponda a los requisitos del cargo al que postula. (Fotocopia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d</w:t>
      </w:r>
      <w:r w:rsidR="006A5E96" w:rsidRPr="004A378E">
        <w:rPr>
          <w:rFonts w:ascii="Arial" w:hAnsi="Arial" w:cs="Arial"/>
          <w:lang w:val="es-ES" w:eastAsia="es-ES"/>
        </w:rPr>
        <w:t xml:space="preserve">) Certificados que acrediten experiencia laboral. (Fotocopia simple). </w:t>
      </w:r>
      <w:r w:rsidR="00676991">
        <w:rPr>
          <w:rFonts w:ascii="Arial" w:hAnsi="Arial" w:cs="Arial"/>
          <w:lang w:val="es-ES" w:eastAsia="es-ES"/>
        </w:rPr>
        <w:t xml:space="preserve">Estos certificados pueden ser elaborados por jefatura directa y deberán venir con periodo de desempeño (inicio y término). Además los funcionarios </w:t>
      </w:r>
      <w:r w:rsidR="00465534" w:rsidRPr="00676991">
        <w:rPr>
          <w:rFonts w:ascii="Arial" w:hAnsi="Arial" w:cs="Arial"/>
          <w:lang w:val="es-ES" w:eastAsia="es-ES"/>
        </w:rPr>
        <w:t>deberán</w:t>
      </w:r>
      <w:r w:rsidR="006A5E96" w:rsidRPr="00676991">
        <w:rPr>
          <w:rFonts w:ascii="Arial" w:hAnsi="Arial" w:cs="Arial"/>
          <w:lang w:val="es-ES" w:eastAsia="es-ES"/>
        </w:rPr>
        <w:t xml:space="preserve"> presentar relación de servicio o certificado de antigüedad</w:t>
      </w:r>
      <w:r w:rsidR="006A5E96" w:rsidRPr="004A378E">
        <w:rPr>
          <w:rFonts w:ascii="Arial" w:hAnsi="Arial" w:cs="Arial"/>
          <w:lang w:val="es-ES" w:eastAsia="es-ES"/>
        </w:rPr>
        <w:t xml:space="preserve"> emitido por la Oficina de Personal. </w:t>
      </w:r>
    </w:p>
    <w:p w:rsidR="00612E5F" w:rsidRPr="004A378E" w:rsidRDefault="00612E5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C4C12" w:rsidRPr="004A378E" w:rsidRDefault="005B5317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Quedará a arbitrio de la comisión de Selección de Personal dejar sin efecto el </w:t>
      </w:r>
      <w:r w:rsidR="00CF683A" w:rsidRPr="004A378E">
        <w:rPr>
          <w:rFonts w:ascii="Arial" w:hAnsi="Arial" w:cs="Arial"/>
          <w:lang w:val="es-ES" w:eastAsia="es-ES"/>
        </w:rPr>
        <w:t>llamado a presentación de antecedentes</w:t>
      </w:r>
      <w:r w:rsidRPr="004A378E">
        <w:rPr>
          <w:rFonts w:ascii="Arial" w:hAnsi="Arial" w:cs="Arial"/>
          <w:lang w:val="es-ES" w:eastAsia="es-ES"/>
        </w:rPr>
        <w:t xml:space="preserve"> e</w:t>
      </w:r>
      <w:r w:rsidR="002C4C12" w:rsidRPr="004A378E">
        <w:rPr>
          <w:rFonts w:ascii="Arial" w:hAnsi="Arial" w:cs="Arial"/>
          <w:lang w:val="es-ES" w:eastAsia="es-ES"/>
        </w:rPr>
        <w:t>n caso que la cantidad de postulantes</w:t>
      </w:r>
      <w:r w:rsidRPr="004A378E">
        <w:rPr>
          <w:rFonts w:ascii="Arial" w:hAnsi="Arial" w:cs="Arial"/>
          <w:lang w:val="es-ES" w:eastAsia="es-ES"/>
        </w:rPr>
        <w:t xml:space="preserve"> al cargo sea inferior a 5 o </w:t>
      </w:r>
      <w:r w:rsidR="004C71E1" w:rsidRPr="004A378E">
        <w:rPr>
          <w:rFonts w:ascii="Arial" w:hAnsi="Arial" w:cs="Arial"/>
          <w:lang w:val="es-ES" w:eastAsia="es-ES"/>
        </w:rPr>
        <w:t>en caso que</w:t>
      </w:r>
      <w:r w:rsidRPr="004A378E">
        <w:rPr>
          <w:rFonts w:ascii="Arial" w:hAnsi="Arial" w:cs="Arial"/>
          <w:lang w:val="es-ES" w:eastAsia="es-ES"/>
        </w:rPr>
        <w:t xml:space="preserve"> la cantidad de postulantes que obtienen</w:t>
      </w:r>
      <w:r w:rsidR="004C71E1" w:rsidRPr="004A378E">
        <w:rPr>
          <w:rFonts w:ascii="Arial" w:hAnsi="Arial" w:cs="Arial"/>
          <w:lang w:val="es-ES" w:eastAsia="es-ES"/>
        </w:rPr>
        <w:t xml:space="preserve"> el puntaje mínimo de aprobación sea</w:t>
      </w:r>
      <w:r w:rsidRPr="004A378E">
        <w:rPr>
          <w:rFonts w:ascii="Arial" w:hAnsi="Arial" w:cs="Arial"/>
          <w:lang w:val="es-ES" w:eastAsia="es-ES"/>
        </w:rPr>
        <w:t xml:space="preserve"> inferior a la cantidad de vacantes para el cargo.   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  <w:r w:rsidRPr="004A378E">
        <w:rPr>
          <w:rFonts w:ascii="Arial" w:hAnsi="Arial" w:cs="Arial"/>
          <w:lang w:val="es-ES" w:eastAsia="es-ES"/>
        </w:rPr>
        <w:t xml:space="preserve">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</w:p>
    <w:p w:rsidR="008F3CE5" w:rsidRDefault="008F3CE5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 w:rsidR="00826C46"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 w:rsidR="000971B7">
        <w:rPr>
          <w:rFonts w:ascii="Arial" w:hAnsi="Arial" w:cs="Arial"/>
          <w:b/>
          <w:bCs/>
          <w:lang w:val="es-ES" w:eastAsia="es-ES"/>
        </w:rPr>
        <w:t xml:space="preserve"> </w:t>
      </w:r>
      <w:r w:rsidR="00826C46">
        <w:rPr>
          <w:rFonts w:ascii="Arial" w:hAnsi="Arial" w:cs="Arial"/>
          <w:b/>
          <w:bCs/>
          <w:lang w:val="es-ES" w:eastAsia="es-ES"/>
        </w:rPr>
        <w:t xml:space="preserve">mencionados anteriormente, por ejemplo para </w:t>
      </w:r>
      <w:r w:rsidR="000971B7">
        <w:rPr>
          <w:rFonts w:ascii="Arial" w:hAnsi="Arial" w:cs="Arial"/>
          <w:b/>
          <w:bCs/>
          <w:lang w:val="es-ES" w:eastAsia="es-ES"/>
        </w:rPr>
        <w:t>acreditar experiencia y</w:t>
      </w:r>
      <w:r w:rsidR="009A5B0C">
        <w:rPr>
          <w:rFonts w:ascii="Arial" w:hAnsi="Arial" w:cs="Arial"/>
          <w:b/>
          <w:bCs/>
          <w:lang w:val="es-ES" w:eastAsia="es-ES"/>
        </w:rPr>
        <w:t>/o</w:t>
      </w:r>
      <w:r w:rsidR="000971B7">
        <w:rPr>
          <w:rFonts w:ascii="Arial" w:hAnsi="Arial" w:cs="Arial"/>
          <w:b/>
          <w:bCs/>
          <w:lang w:val="es-ES" w:eastAsia="es-ES"/>
        </w:rPr>
        <w:t xml:space="preserve"> capacitación</w:t>
      </w:r>
      <w:r w:rsidR="00826C46">
        <w:rPr>
          <w:rFonts w:ascii="Arial" w:hAnsi="Arial" w:cs="Arial"/>
          <w:b/>
          <w:bCs/>
          <w:lang w:val="es-ES" w:eastAsia="es-ES"/>
        </w:rPr>
        <w:t xml:space="preserve">, no se considerarán para la sumatoria de la primera etapa de evaluación (evaluación curricular), aun cuando estén registrados en el </w:t>
      </w:r>
      <w:proofErr w:type="spellStart"/>
      <w:r w:rsidR="00826C46">
        <w:rPr>
          <w:rFonts w:ascii="Arial" w:hAnsi="Arial" w:cs="Arial"/>
          <w:b/>
          <w:bCs/>
          <w:lang w:val="es-ES" w:eastAsia="es-ES"/>
        </w:rPr>
        <w:t>curriculum</w:t>
      </w:r>
      <w:proofErr w:type="spellEnd"/>
      <w:r w:rsidR="00826C46">
        <w:rPr>
          <w:rFonts w:ascii="Arial" w:hAnsi="Arial" w:cs="Arial"/>
          <w:b/>
          <w:bCs/>
          <w:lang w:val="es-ES" w:eastAsia="es-ES"/>
        </w:rPr>
        <w:t xml:space="preserve"> vitae ciego. </w:t>
      </w:r>
    </w:p>
    <w:p w:rsidR="009A5B0C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339A8" w:rsidRPr="004A378E" w:rsidRDefault="00FB0E89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S</w:t>
      </w:r>
      <w:r w:rsidR="00164988" w:rsidRPr="004A378E">
        <w:rPr>
          <w:rFonts w:ascii="Arial" w:hAnsi="Arial" w:cs="Arial"/>
          <w:b/>
          <w:bCs/>
          <w:lang w:val="es-ES" w:eastAsia="es-ES"/>
        </w:rPr>
        <w:t>ó</w:t>
      </w:r>
      <w:r w:rsidRPr="004A378E">
        <w:rPr>
          <w:rFonts w:ascii="Arial" w:hAnsi="Arial" w:cs="Arial"/>
          <w:b/>
          <w:bCs/>
          <w:lang w:val="es-ES" w:eastAsia="es-ES"/>
        </w:rPr>
        <w:t>lo se considerar</w:t>
      </w:r>
      <w:r w:rsidR="00826C46">
        <w:rPr>
          <w:rFonts w:ascii="Arial" w:hAnsi="Arial" w:cs="Arial"/>
          <w:b/>
          <w:bCs/>
          <w:lang w:val="es-ES" w:eastAsia="es-ES"/>
        </w:rPr>
        <w:t>á</w:t>
      </w:r>
      <w:r w:rsidRPr="004A378E">
        <w:rPr>
          <w:rFonts w:ascii="Arial" w:hAnsi="Arial" w:cs="Arial"/>
          <w:b/>
          <w:bCs/>
          <w:lang w:val="es-ES" w:eastAsia="es-ES"/>
        </w:rPr>
        <w:t>n</w:t>
      </w:r>
      <w:r w:rsidR="00F16120" w:rsidRPr="004A378E">
        <w:rPr>
          <w:rFonts w:ascii="Arial" w:hAnsi="Arial" w:cs="Arial"/>
          <w:b/>
          <w:bCs/>
          <w:lang w:val="es-ES" w:eastAsia="es-ES"/>
        </w:rPr>
        <w:t xml:space="preserve"> aquellas capacitaciones certificada</w:t>
      </w:r>
      <w:r w:rsidR="00795A29" w:rsidRPr="004A378E">
        <w:rPr>
          <w:rFonts w:ascii="Arial" w:hAnsi="Arial" w:cs="Arial"/>
          <w:b/>
          <w:bCs/>
          <w:lang w:val="es-ES" w:eastAsia="es-ES"/>
        </w:rPr>
        <w:t>s</w:t>
      </w:r>
      <w:r w:rsidR="00407DA5" w:rsidRPr="004A378E">
        <w:rPr>
          <w:rFonts w:ascii="Arial" w:hAnsi="Arial" w:cs="Arial"/>
          <w:b/>
          <w:bCs/>
          <w:lang w:val="es-ES" w:eastAsia="es-ES"/>
        </w:rPr>
        <w:t xml:space="preserve"> </w:t>
      </w:r>
      <w:r w:rsidR="009931ED" w:rsidRPr="004A378E">
        <w:rPr>
          <w:rFonts w:ascii="Arial" w:hAnsi="Arial" w:cs="Arial"/>
          <w:b/>
          <w:bCs/>
          <w:lang w:val="es-ES" w:eastAsia="es-ES"/>
        </w:rPr>
        <w:t xml:space="preserve">que contenga la </w:t>
      </w:r>
      <w:r w:rsidR="00721621" w:rsidRPr="004A378E">
        <w:rPr>
          <w:rFonts w:ascii="Arial" w:hAnsi="Arial" w:cs="Arial"/>
          <w:b/>
          <w:bCs/>
          <w:lang w:val="es-ES" w:eastAsia="es-ES"/>
        </w:rPr>
        <w:t>cantidad de horas del curso</w:t>
      </w:r>
      <w:r w:rsidR="00826C46">
        <w:rPr>
          <w:rFonts w:ascii="Arial" w:hAnsi="Arial" w:cs="Arial"/>
          <w:b/>
          <w:bCs/>
          <w:lang w:val="es-ES" w:eastAsia="es-ES"/>
        </w:rPr>
        <w:t xml:space="preserve"> y fecha de realización</w:t>
      </w:r>
      <w:r w:rsidR="00C17465">
        <w:rPr>
          <w:rFonts w:ascii="Arial" w:hAnsi="Arial" w:cs="Arial"/>
          <w:b/>
          <w:bCs/>
          <w:lang w:val="es-ES" w:eastAsia="es-ES"/>
        </w:rPr>
        <w:t>.</w:t>
      </w:r>
    </w:p>
    <w:p w:rsidR="00D339A8" w:rsidRPr="004A378E" w:rsidRDefault="00D339A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Los antecedentes </w:t>
      </w:r>
      <w:r w:rsidR="00055F40" w:rsidRPr="004A378E">
        <w:rPr>
          <w:rFonts w:ascii="Arial" w:hAnsi="Arial" w:cs="Arial"/>
          <w:b/>
          <w:bCs/>
          <w:lang w:val="es-ES" w:eastAsia="es-ES"/>
        </w:rPr>
        <w:t xml:space="preserve">sólo </w:t>
      </w:r>
      <w:r w:rsidRPr="004A378E">
        <w:rPr>
          <w:rFonts w:ascii="Arial" w:hAnsi="Arial" w:cs="Arial"/>
          <w:b/>
          <w:bCs/>
          <w:lang w:val="es-ES" w:eastAsia="es-ES"/>
        </w:rPr>
        <w:t>se conservarán por un período de treinta días,</w:t>
      </w:r>
      <w:r w:rsidR="00F718E7">
        <w:rPr>
          <w:rFonts w:ascii="Arial" w:hAnsi="Arial" w:cs="Arial"/>
          <w:b/>
          <w:bCs/>
          <w:lang w:val="es-ES" w:eastAsia="es-ES"/>
        </w:rPr>
        <w:t xml:space="preserve"> con</w:t>
      </w:r>
      <w:r w:rsidR="00C463DC"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</w:t>
      </w:r>
      <w:r w:rsidRPr="004A378E">
        <w:rPr>
          <w:rFonts w:ascii="Arial" w:hAnsi="Arial" w:cs="Arial"/>
          <w:b/>
          <w:bCs/>
          <w:lang w:val="es-ES" w:eastAsia="es-ES"/>
        </w:rPr>
        <w:t xml:space="preserve"> siendo devueltos al postulante que lo solicite</w:t>
      </w:r>
      <w:r w:rsidR="00452084" w:rsidRPr="004A378E">
        <w:rPr>
          <w:rFonts w:ascii="Arial" w:hAnsi="Arial" w:cs="Arial"/>
          <w:b/>
          <w:bCs/>
          <w:lang w:val="es-ES" w:eastAsia="es-ES"/>
        </w:rPr>
        <w:t xml:space="preserve"> dentro de este periodo</w:t>
      </w:r>
      <w:r w:rsidRPr="004A378E">
        <w:rPr>
          <w:rFonts w:ascii="Arial" w:hAnsi="Arial" w:cs="Arial"/>
          <w:b/>
          <w:bCs/>
          <w:lang w:val="es-ES" w:eastAsia="es-ES"/>
        </w:rPr>
        <w:t>.</w:t>
      </w:r>
    </w:p>
    <w:p w:rsidR="0030079B" w:rsidRDefault="0030079B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Pr="004A378E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 xml:space="preserve">, el Jefe del SCR  de Personal, el Psicólogo Laboral y un </w:t>
      </w:r>
      <w:r w:rsidR="00921C87">
        <w:rPr>
          <w:rFonts w:ascii="Arial" w:hAnsi="Arial" w:cs="Arial"/>
        </w:rPr>
        <w:t>representante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2B0823">
        <w:rPr>
          <w:rFonts w:ascii="Arial" w:hAnsi="Arial" w:cs="Arial"/>
        </w:rPr>
        <w:t xml:space="preserve">. </w:t>
      </w:r>
    </w:p>
    <w:p w:rsidR="00B239B4" w:rsidRPr="004A378E" w:rsidRDefault="00B239B4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Actividades:</w:t>
      </w:r>
    </w:p>
    <w:p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Capacitación y Experiencia Laboral).</w:t>
      </w:r>
    </w:p>
    <w:p w:rsidR="008B77B2" w:rsidRPr="00BF4D6E" w:rsidRDefault="008B77B2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 (atingente)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Acorde al cargo</w:t>
            </w:r>
          </w:p>
        </w:tc>
        <w:tc>
          <w:tcPr>
            <w:tcW w:w="3828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10 puntos</w:t>
            </w:r>
          </w:p>
        </w:tc>
      </w:tr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384747" w:rsidRDefault="005D215A" w:rsidP="00DD404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lo acorde o atingente del título se definirá de acuerdo a lo expresado en el punto 1.5.2 de estas bases</w:t>
            </w:r>
            <w:r w:rsidR="00321F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1246">
              <w:rPr>
                <w:rFonts w:ascii="Arial" w:hAnsi="Arial" w:cs="Arial"/>
                <w:sz w:val="20"/>
                <w:szCs w:val="20"/>
              </w:rPr>
              <w:t>“</w:t>
            </w:r>
            <w:r w:rsidR="00011246" w:rsidRPr="00011246">
              <w:rPr>
                <w:rFonts w:ascii="Arial" w:hAnsi="Arial" w:cs="Arial"/>
                <w:sz w:val="20"/>
                <w:szCs w:val="20"/>
              </w:rPr>
              <w:t>Título</w:t>
            </w:r>
            <w:r w:rsidR="00DD4042">
              <w:rPr>
                <w:rFonts w:ascii="Arial" w:hAnsi="Arial" w:cs="Arial"/>
                <w:sz w:val="20"/>
                <w:szCs w:val="20"/>
              </w:rPr>
              <w:t xml:space="preserve"> Técnico de Nivel Superior en Enfermería</w:t>
            </w:r>
            <w:r w:rsidR="00011246"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F96A41" w:rsidRPr="00BF4D6E" w:rsidRDefault="00F96A41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C0665F" w:rsidRPr="00BF4D6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 39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C0665F" w:rsidRPr="00BF4D6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 a 59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>puntos</w:t>
            </w:r>
          </w:p>
        </w:tc>
      </w:tr>
      <w:tr w:rsidR="00C0665F" w:rsidRPr="00BF4D6E" w:rsidTr="00963919">
        <w:trPr>
          <w:jc w:val="center"/>
        </w:trPr>
        <w:tc>
          <w:tcPr>
            <w:tcW w:w="3964" w:type="dxa"/>
          </w:tcPr>
          <w:p w:rsidR="00C0665F" w:rsidRPr="00356313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a 79</w:t>
            </w:r>
          </w:p>
        </w:tc>
        <w:tc>
          <w:tcPr>
            <w:tcW w:w="3828" w:type="dxa"/>
          </w:tcPr>
          <w:p w:rsidR="00C0665F" w:rsidRPr="00356313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C0665F" w:rsidRPr="00BF4D6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o mas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Las capacitaciones se considerarán con 5 años de vigencia, contando desde </w:t>
            </w:r>
            <w:r w:rsidR="003F0FD1">
              <w:rPr>
                <w:rFonts w:ascii="Arial" w:hAnsi="Arial" w:cs="Arial"/>
                <w:sz w:val="20"/>
                <w:szCs w:val="20"/>
              </w:rPr>
              <w:t xml:space="preserve">el primer </w:t>
            </w:r>
            <w:r w:rsidRPr="00356313">
              <w:rPr>
                <w:rFonts w:ascii="Arial" w:hAnsi="Arial" w:cs="Arial"/>
                <w:sz w:val="20"/>
                <w:szCs w:val="20"/>
              </w:rPr>
              <w:t>día hábil de recepción de antecedentes mencionado en el punto 3.1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5A" w:rsidRPr="00BF4D6E" w:rsidRDefault="005D215A" w:rsidP="009639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3A20" w:rsidRDefault="00113A20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Pr="00F6723E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1A473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Experiencia</w:t>
            </w:r>
            <w:r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5D215A" w:rsidRPr="00F6723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C0665F" w:rsidRPr="00F6723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C0665F" w:rsidRPr="00F6723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año</w:t>
            </w:r>
          </w:p>
        </w:tc>
        <w:tc>
          <w:tcPr>
            <w:tcW w:w="3828" w:type="dxa"/>
          </w:tcPr>
          <w:p w:rsidR="00C0665F" w:rsidRPr="00356313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C0665F" w:rsidRPr="00F6723E" w:rsidTr="00963919">
        <w:trPr>
          <w:jc w:val="center"/>
        </w:trPr>
        <w:tc>
          <w:tcPr>
            <w:tcW w:w="3964" w:type="dxa"/>
          </w:tcPr>
          <w:p w:rsidR="00C0665F" w:rsidRPr="00356313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 hasta 2 años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C0665F" w:rsidRPr="00F6723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3A2162" w:rsidRPr="00F6723E" w:rsidTr="00963919">
        <w:trPr>
          <w:jc w:val="center"/>
        </w:trPr>
        <w:tc>
          <w:tcPr>
            <w:tcW w:w="7792" w:type="dxa"/>
            <w:gridSpan w:val="2"/>
          </w:tcPr>
          <w:p w:rsidR="003A2162" w:rsidRPr="00356313" w:rsidRDefault="003A2162" w:rsidP="003A2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la experiencia del postulante se definirá de acuerdo a lo establecido en el punto </w:t>
            </w:r>
            <w:r w:rsidR="001A4736">
              <w:rPr>
                <w:rFonts w:ascii="Arial" w:hAnsi="Arial" w:cs="Arial"/>
                <w:sz w:val="20"/>
                <w:szCs w:val="20"/>
              </w:rPr>
              <w:t xml:space="preserve">1.5.4 de estas bases, apartado </w:t>
            </w:r>
            <w:r w:rsidRPr="00356313">
              <w:rPr>
                <w:rFonts w:ascii="Arial" w:hAnsi="Arial" w:cs="Arial"/>
                <w:sz w:val="20"/>
                <w:szCs w:val="20"/>
              </w:rPr>
              <w:t>Experiencia labor</w:t>
            </w:r>
            <w:r w:rsidR="001A4736">
              <w:rPr>
                <w:rFonts w:ascii="Arial" w:hAnsi="Arial" w:cs="Arial"/>
                <w:sz w:val="20"/>
                <w:szCs w:val="20"/>
              </w:rPr>
              <w:t>al en un cargo igual o similar: “</w:t>
            </w:r>
            <w:r w:rsidR="00C0665F">
              <w:rPr>
                <w:rFonts w:ascii="Arial" w:hAnsi="Arial" w:cs="Arial"/>
                <w:sz w:val="20"/>
                <w:szCs w:val="20"/>
              </w:rPr>
              <w:t>1 año excluyente”.</w:t>
            </w:r>
            <w:r w:rsidRPr="00356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2162" w:rsidRPr="00356313" w:rsidRDefault="003A2162" w:rsidP="003A2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Pr="00F6723E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5D215A" w:rsidRPr="00F6723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C0665F" w:rsidRPr="00F6723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año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C0665F" w:rsidRPr="00F6723E" w:rsidTr="00963919">
        <w:trPr>
          <w:jc w:val="center"/>
        </w:trPr>
        <w:tc>
          <w:tcPr>
            <w:tcW w:w="3964" w:type="dxa"/>
          </w:tcPr>
          <w:p w:rsidR="00C0665F" w:rsidRPr="00356313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C0665F" w:rsidRPr="00356313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C0665F" w:rsidRPr="00F6723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C0665F" w:rsidRPr="00F6723E" w:rsidTr="00963919">
        <w:trPr>
          <w:jc w:val="center"/>
        </w:trPr>
        <w:tc>
          <w:tcPr>
            <w:tcW w:w="3964" w:type="dxa"/>
          </w:tcPr>
          <w:p w:rsidR="00C0665F" w:rsidRPr="00BF4D6E" w:rsidRDefault="00C0665F" w:rsidP="00C066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</w:t>
            </w:r>
          </w:p>
        </w:tc>
        <w:tc>
          <w:tcPr>
            <w:tcW w:w="3828" w:type="dxa"/>
          </w:tcPr>
          <w:p w:rsidR="00C0665F" w:rsidRPr="00BF4D6E" w:rsidRDefault="00C0665F" w:rsidP="00C066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3A2162" w:rsidRPr="00F6723E" w:rsidTr="00963919">
        <w:trPr>
          <w:jc w:val="center"/>
        </w:trPr>
        <w:tc>
          <w:tcPr>
            <w:tcW w:w="7792" w:type="dxa"/>
            <w:gridSpan w:val="2"/>
          </w:tcPr>
          <w:p w:rsidR="003A2162" w:rsidRPr="00356313" w:rsidRDefault="003A2162" w:rsidP="003A2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 la experiencia del postulante se definirá de acuerdo a lo establecido en el punto 1.5.4 de estas ba</w:t>
            </w:r>
            <w:r>
              <w:rPr>
                <w:rFonts w:ascii="Arial" w:hAnsi="Arial" w:cs="Arial"/>
                <w:sz w:val="20"/>
                <w:szCs w:val="20"/>
              </w:rPr>
              <w:t xml:space="preserve">ses, apartado </w:t>
            </w:r>
            <w:r w:rsidRPr="00356313">
              <w:rPr>
                <w:rFonts w:ascii="Arial" w:hAnsi="Arial" w:cs="Arial"/>
                <w:sz w:val="20"/>
                <w:szCs w:val="20"/>
              </w:rPr>
              <w:t>“</w:t>
            </w:r>
            <w:r w:rsidR="00C0665F">
              <w:rPr>
                <w:rFonts w:ascii="Arial" w:hAnsi="Arial" w:cs="Arial"/>
                <w:sz w:val="20"/>
                <w:szCs w:val="20"/>
              </w:rPr>
              <w:t>1 años de experiencia requerido e</w:t>
            </w:r>
            <w:r w:rsidR="00E61262">
              <w:rPr>
                <w:rFonts w:ascii="Arial" w:hAnsi="Arial" w:cs="Arial"/>
                <w:sz w:val="20"/>
                <w:szCs w:val="20"/>
              </w:rPr>
              <w:t>x</w:t>
            </w:r>
            <w:r w:rsidR="00C0665F">
              <w:rPr>
                <w:rFonts w:ascii="Arial" w:hAnsi="Arial" w:cs="Arial"/>
                <w:sz w:val="20"/>
                <w:szCs w:val="20"/>
              </w:rPr>
              <w:t>cluyente</w:t>
            </w:r>
            <w:r w:rsidRPr="00356313">
              <w:rPr>
                <w:rFonts w:ascii="Arial" w:hAnsi="Arial" w:cs="Arial"/>
                <w:sz w:val="20"/>
                <w:szCs w:val="20"/>
              </w:rPr>
              <w:t xml:space="preserve">”.  </w:t>
            </w:r>
          </w:p>
          <w:p w:rsidR="003A2162" w:rsidRPr="00356313" w:rsidRDefault="003A2162" w:rsidP="003A2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Pr="00356313">
        <w:rPr>
          <w:rFonts w:ascii="Arial" w:hAnsi="Arial" w:cs="Arial"/>
        </w:rPr>
        <w:t xml:space="preserve">de </w:t>
      </w:r>
      <w:r w:rsidR="003721C8">
        <w:rPr>
          <w:rFonts w:ascii="Arial" w:hAnsi="Arial" w:cs="Arial"/>
        </w:rPr>
        <w:t>6</w:t>
      </w:r>
      <w:r w:rsidRPr="00356313">
        <w:rPr>
          <w:rFonts w:ascii="Arial" w:hAnsi="Arial" w:cs="Arial"/>
        </w:rPr>
        <w:t>0 puntos. Se considerará como puntaje</w:t>
      </w:r>
      <w:r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>. Una vez alcanzado este puntaje</w:t>
      </w:r>
      <w:r w:rsidR="003721C8">
        <w:rPr>
          <w:rFonts w:ascii="Arial" w:hAnsi="Arial" w:cs="Arial"/>
        </w:rPr>
        <w:t>, el postulante</w:t>
      </w:r>
      <w:r w:rsidRPr="00356313">
        <w:rPr>
          <w:rFonts w:ascii="Arial" w:hAnsi="Arial" w:cs="Arial"/>
        </w:rPr>
        <w:t xml:space="preserve"> pasará a la siguiente etapa.</w:t>
      </w:r>
      <w:r w:rsidRPr="00BF4D6E">
        <w:rPr>
          <w:rFonts w:ascii="Arial" w:hAnsi="Arial" w:cs="Arial"/>
        </w:rPr>
        <w:t xml:space="preserve"> </w:t>
      </w:r>
    </w:p>
    <w:p w:rsidR="000B4980" w:rsidRDefault="000B498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:rsidR="005D215A" w:rsidRPr="00BF4D6E" w:rsidRDefault="00C0665F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682BC3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(entrevista y evaluaciones psicológicas).</w:t>
      </w: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 xml:space="preserve">0 </w:t>
            </w:r>
            <w:proofErr w:type="spellStart"/>
            <w:r w:rsidRPr="00BF4D6E">
              <w:rPr>
                <w:rFonts w:ascii="Arial" w:hAnsi="Arial" w:cs="Arial"/>
              </w:rPr>
              <w:t>pto</w:t>
            </w:r>
            <w:proofErr w:type="spellEnd"/>
            <w:r w:rsidRPr="00BF4D6E">
              <w:rPr>
                <w:rFonts w:ascii="Arial" w:hAnsi="Arial" w:cs="Arial"/>
              </w:rPr>
              <w:t>.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79FB">
              <w:rPr>
                <w:rFonts w:ascii="Arial" w:hAnsi="Arial" w:cs="Arial"/>
              </w:rPr>
              <w:t>6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5D215A" w:rsidRPr="00BF4D6E" w:rsidRDefault="00A679FB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8B77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3557E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>
        <w:rPr>
          <w:rFonts w:ascii="Arial" w:hAnsi="Arial" w:cs="Arial"/>
        </w:rPr>
        <w:t>3</w:t>
      </w:r>
      <w:r w:rsidR="0053557E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 Una vez alcanzado este puntaje pasará a la siguiente etapa. 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D215A" w:rsidRPr="00B5740E" w:rsidRDefault="00C0665F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5D215A" w:rsidRPr="00B5740E">
        <w:rPr>
          <w:rFonts w:ascii="Arial" w:hAnsi="Arial" w:cs="Arial"/>
          <w:b/>
        </w:rPr>
        <w:t>realizada por la comisión).</w:t>
      </w: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</w:t>
      </w:r>
      <w:r w:rsidR="00FD562E">
        <w:rPr>
          <w:rFonts w:ascii="Arial" w:hAnsi="Arial" w:cs="Arial"/>
        </w:rPr>
        <w:t>nicas del cargo al cual postula</w:t>
      </w:r>
      <w:r>
        <w:rPr>
          <w:rFonts w:ascii="Arial" w:hAnsi="Arial" w:cs="Arial"/>
        </w:rPr>
        <w:t>.</w:t>
      </w:r>
      <w:r w:rsidR="00C0665F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B5740E" w:rsidTr="00963919">
        <w:tc>
          <w:tcPr>
            <w:tcW w:w="7371" w:type="dxa"/>
            <w:gridSpan w:val="2"/>
          </w:tcPr>
          <w:p w:rsidR="005D215A" w:rsidRPr="00FF212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5D215A" w:rsidRPr="00B5740E" w:rsidTr="00963919">
        <w:tc>
          <w:tcPr>
            <w:tcW w:w="3685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5D215A" w:rsidRPr="00356313" w:rsidRDefault="00FD562E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356313">
              <w:rPr>
                <w:rFonts w:ascii="Arial" w:hAnsi="Arial" w:cs="Arial"/>
              </w:rPr>
              <w:t xml:space="preserve"> puntos</w:t>
            </w:r>
          </w:p>
        </w:tc>
      </w:tr>
    </w:tbl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La entrevista de valoración (entrevista </w:t>
      </w:r>
      <w:r w:rsidR="00FD562E">
        <w:rPr>
          <w:rFonts w:ascii="Arial" w:hAnsi="Arial" w:cs="Arial"/>
        </w:rPr>
        <w:t xml:space="preserve">técnica </w:t>
      </w:r>
      <w:r w:rsidRPr="00A9763C">
        <w:rPr>
          <w:rFonts w:ascii="Arial" w:hAnsi="Arial" w:cs="Arial"/>
        </w:rPr>
        <w:t>realizada por la comisió</w:t>
      </w:r>
      <w:r w:rsidR="00FD562E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C0665F">
        <w:rPr>
          <w:rFonts w:ascii="Arial" w:hAnsi="Arial" w:cs="Arial"/>
        </w:rPr>
        <w:t xml:space="preserve"> </w:t>
      </w:r>
      <w:r w:rsidR="00E61262">
        <w:rPr>
          <w:rFonts w:ascii="Arial" w:hAnsi="Arial" w:cs="Arial"/>
        </w:rPr>
        <w:t>En caso que se requiera se podrá realizar una prueba de conocimientos teóricos y/o prácticos, que se incluirá en el puntaje de esta etapa.</w:t>
      </w:r>
      <w:bookmarkStart w:id="0" w:name="_GoBack"/>
      <w:bookmarkEnd w:id="0"/>
    </w:p>
    <w:p w:rsidR="003104A8" w:rsidRDefault="003104A8" w:rsidP="003104A8">
      <w:pPr>
        <w:spacing w:after="0" w:line="240" w:lineRule="auto"/>
        <w:jc w:val="both"/>
        <w:rPr>
          <w:rFonts w:ascii="Arial" w:hAnsi="Arial" w:cs="Arial"/>
        </w:rPr>
      </w:pPr>
    </w:p>
    <w:p w:rsidR="00401388" w:rsidRPr="00A9763C" w:rsidRDefault="00401388" w:rsidP="003104A8">
      <w:pPr>
        <w:spacing w:after="0" w:line="240" w:lineRule="auto"/>
        <w:jc w:val="both"/>
        <w:rPr>
          <w:rFonts w:ascii="Arial" w:hAnsi="Arial" w:cs="Arial"/>
        </w:rPr>
      </w:pPr>
    </w:p>
    <w:p w:rsidR="003104A8" w:rsidRPr="00A9763C" w:rsidRDefault="003104A8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C0665F" w:rsidRPr="00A9763C" w:rsidTr="00DA679C">
        <w:trPr>
          <w:jc w:val="center"/>
        </w:trPr>
        <w:tc>
          <w:tcPr>
            <w:tcW w:w="4415" w:type="dxa"/>
          </w:tcPr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 (Etapa)</w:t>
            </w:r>
          </w:p>
        </w:tc>
        <w:tc>
          <w:tcPr>
            <w:tcW w:w="4415" w:type="dxa"/>
          </w:tcPr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C0665F" w:rsidRPr="00A9763C" w:rsidTr="00DA679C">
        <w:trPr>
          <w:jc w:val="center"/>
        </w:trPr>
        <w:tc>
          <w:tcPr>
            <w:tcW w:w="4415" w:type="dxa"/>
          </w:tcPr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15" w:type="dxa"/>
          </w:tcPr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C0665F" w:rsidRPr="00A9763C" w:rsidTr="00DA679C">
        <w:trPr>
          <w:jc w:val="center"/>
        </w:trPr>
        <w:tc>
          <w:tcPr>
            <w:tcW w:w="4415" w:type="dxa"/>
          </w:tcPr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15" w:type="dxa"/>
          </w:tcPr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C0665F" w:rsidRPr="00A9763C" w:rsidTr="00DA679C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C0665F" w:rsidRPr="00A9763C" w:rsidRDefault="00C0665F" w:rsidP="00DA6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C0665F">
        <w:rPr>
          <w:rFonts w:ascii="Arial" w:hAnsi="Arial" w:cs="Arial"/>
        </w:rPr>
        <w:t xml:space="preserve"> 03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 xml:space="preserve">Los puntajes obtenidos por los postulantes serán ponderados de acuerdo al cuadro anterior. </w:t>
      </w:r>
    </w:p>
    <w:p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dupla, 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Pr="00A9763C">
        <w:rPr>
          <w:rFonts w:ascii="Arial" w:hAnsi="Arial" w:cs="Arial"/>
        </w:rPr>
        <w:t xml:space="preserve"> su aceptación al cargo. De aceptar el cargo, se debe citar al postulante para informar de los antecedentes y trámites a realizar. De lo contrario, se notificará al segundo.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el cual pudiese ser prorrogable incluso por un período de tres meses más, para luego, y de ser positiva la evaluación de su desempeño extender la contratación por lo que quede del año.</w:t>
      </w:r>
    </w:p>
    <w:p w:rsidR="00604A3C" w:rsidRPr="00A976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1A16" w:rsidRDefault="00D01A1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ANEXO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Email Particular (*)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C7104" w:rsidRPr="004A378E" w:rsidRDefault="000C7104" w:rsidP="000C7104">
      <w:pPr>
        <w:rPr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(*) Se sugiere no incluir datos de identificación personal en el e-mail particular.</w:t>
      </w:r>
    </w:p>
    <w:p w:rsidR="00F10342" w:rsidRPr="004A378E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2.- IDENTIFICACIÓN DE </w:t>
      </w:r>
      <w:smartTag w:uri="urn:schemas-microsoft-com:office:smarttags" w:element="PersonName">
        <w:smartTagPr>
          <w:attr w:name="ProductID" w:val="LA POSTULACIￓN"/>
        </w:smartTagPr>
        <w:r w:rsidRPr="004A378E">
          <w:rPr>
            <w:rFonts w:ascii="Arial" w:hAnsi="Arial" w:cs="Arial"/>
            <w:b/>
          </w:rPr>
          <w:t>LA POSTULACIÓN</w:t>
        </w:r>
      </w:smartTag>
    </w:p>
    <w:tbl>
      <w:tblPr>
        <w:tblW w:w="918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  <w:gridCol w:w="1882"/>
      </w:tblGrid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Preferencia</w:t>
            </w: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¿Por qué?: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pBdr>
          <w:top w:val="single" w:sz="4" w:space="1" w:color="FFCC00"/>
        </w:pBdr>
        <w:ind w:left="5040" w:right="560"/>
        <w:jc w:val="center"/>
        <w:rPr>
          <w:rFonts w:ascii="Arial" w:hAnsi="Arial" w:cs="Arial"/>
        </w:rPr>
      </w:pPr>
      <w:r w:rsidRPr="004A378E">
        <w:rPr>
          <w:rFonts w:ascii="Arial" w:hAnsi="Arial" w:cs="Arial"/>
        </w:rPr>
        <w:t>Firma</w:t>
      </w:r>
    </w:p>
    <w:p w:rsidR="007941FD" w:rsidRPr="004A378E" w:rsidRDefault="007941FD" w:rsidP="007941FD">
      <w:pPr>
        <w:ind w:right="4904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700"/>
      </w:tblGrid>
      <w:tr w:rsidR="007941FD" w:rsidRPr="004A378E" w:rsidTr="003F5688">
        <w:tc>
          <w:tcPr>
            <w:tcW w:w="1008" w:type="dxa"/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Fecha: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CC00"/>
              <w:right w:val="nil"/>
            </w:tcBorders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:rsidR="00F10342" w:rsidRDefault="00F10342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Pr="007941FD" w:rsidRDefault="00C23D0E" w:rsidP="00F10342">
      <w:pPr>
        <w:rPr>
          <w:rFonts w:ascii="Arial" w:hAnsi="Arial" w:cs="Arial"/>
          <w:b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lastRenderedPageBreak/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lastRenderedPageBreak/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2C5612" w:rsidRPr="004A378E" w:rsidRDefault="002C561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Nombre Centro de Responsabilidad o </w:t>
            </w:r>
            <w:proofErr w:type="spellStart"/>
            <w:r w:rsidRPr="004A378E">
              <w:rPr>
                <w:rFonts w:ascii="Arial" w:hAnsi="Arial" w:cs="Arial"/>
                <w:i/>
                <w:lang w:val="es-MX"/>
              </w:rPr>
              <w:t>Subcentro</w:t>
            </w:r>
            <w:proofErr w:type="spellEnd"/>
            <w:r w:rsidRPr="004A378E">
              <w:rPr>
                <w:rFonts w:ascii="Arial" w:hAnsi="Arial" w:cs="Arial"/>
                <w:i/>
                <w:lang w:val="es-MX"/>
              </w:rPr>
              <w:t xml:space="preserve">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B23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F10342" w:rsidRPr="004A378E" w:rsidSect="00D01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35" w:rsidRDefault="00B03E35">
      <w:r>
        <w:separator/>
      </w:r>
    </w:p>
  </w:endnote>
  <w:endnote w:type="continuationSeparator" w:id="0">
    <w:p w:rsidR="00B03E35" w:rsidRDefault="00B0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2" w:rsidRDefault="00DD4042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4042" w:rsidRDefault="00DD4042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2" w:rsidRDefault="00DD4042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E61262">
      <w:rPr>
        <w:rStyle w:val="Nmerodepgina"/>
        <w:noProof/>
        <w:sz w:val="18"/>
        <w:szCs w:val="18"/>
      </w:rPr>
      <w:t>14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E61262">
      <w:rPr>
        <w:rStyle w:val="Nmerodepgina"/>
        <w:noProof/>
        <w:sz w:val="18"/>
        <w:szCs w:val="18"/>
      </w:rPr>
      <w:t>14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2" w:rsidRDefault="00DD40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35" w:rsidRDefault="00B03E35">
      <w:r>
        <w:separator/>
      </w:r>
    </w:p>
  </w:footnote>
  <w:footnote w:type="continuationSeparator" w:id="0">
    <w:p w:rsidR="00B03E35" w:rsidRDefault="00B0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2" w:rsidRDefault="00DD40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2" w:rsidRDefault="00DD4042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DD4042" w:rsidRDefault="00DD4042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DD4042" w:rsidRDefault="00DD4042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DD4042" w:rsidRPr="00420DE9" w:rsidRDefault="00DD4042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DD4042" w:rsidRPr="00951AD5" w:rsidRDefault="00DD4042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DD4042" w:rsidRPr="00F10342" w:rsidRDefault="00DD4042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2" w:rsidRDefault="00DD40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3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20"/>
  </w:num>
  <w:num w:numId="6">
    <w:abstractNumId w:val="4"/>
  </w:num>
  <w:num w:numId="7">
    <w:abstractNumId w:val="31"/>
  </w:num>
  <w:num w:numId="8">
    <w:abstractNumId w:val="29"/>
  </w:num>
  <w:num w:numId="9">
    <w:abstractNumId w:val="3"/>
  </w:num>
  <w:num w:numId="10">
    <w:abstractNumId w:val="32"/>
  </w:num>
  <w:num w:numId="11">
    <w:abstractNumId w:val="19"/>
  </w:num>
  <w:num w:numId="12">
    <w:abstractNumId w:val="5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15"/>
  </w:num>
  <w:num w:numId="18">
    <w:abstractNumId w:val="30"/>
  </w:num>
  <w:num w:numId="19">
    <w:abstractNumId w:val="8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23"/>
  </w:num>
  <w:num w:numId="24">
    <w:abstractNumId w:val="10"/>
  </w:num>
  <w:num w:numId="25">
    <w:abstractNumId w:val="24"/>
  </w:num>
  <w:num w:numId="26">
    <w:abstractNumId w:val="7"/>
  </w:num>
  <w:num w:numId="27">
    <w:abstractNumId w:val="17"/>
  </w:num>
  <w:num w:numId="28">
    <w:abstractNumId w:val="13"/>
  </w:num>
  <w:num w:numId="29">
    <w:abstractNumId w:val="27"/>
  </w:num>
  <w:num w:numId="30">
    <w:abstractNumId w:val="12"/>
  </w:num>
  <w:num w:numId="31">
    <w:abstractNumId w:val="0"/>
  </w:num>
  <w:num w:numId="32">
    <w:abstractNumId w:val="25"/>
  </w:num>
  <w:num w:numId="33">
    <w:abstractNumId w:val="18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065CC"/>
    <w:rsid w:val="00010F68"/>
    <w:rsid w:val="00011246"/>
    <w:rsid w:val="000137BE"/>
    <w:rsid w:val="00013DDC"/>
    <w:rsid w:val="000140CB"/>
    <w:rsid w:val="00016895"/>
    <w:rsid w:val="00017F6C"/>
    <w:rsid w:val="000247D2"/>
    <w:rsid w:val="00024B81"/>
    <w:rsid w:val="000263B9"/>
    <w:rsid w:val="00033D42"/>
    <w:rsid w:val="000341E6"/>
    <w:rsid w:val="00034D41"/>
    <w:rsid w:val="000364EC"/>
    <w:rsid w:val="0004087F"/>
    <w:rsid w:val="000429DC"/>
    <w:rsid w:val="0004392C"/>
    <w:rsid w:val="000441E9"/>
    <w:rsid w:val="00044F0F"/>
    <w:rsid w:val="00045CB3"/>
    <w:rsid w:val="0004686D"/>
    <w:rsid w:val="00050067"/>
    <w:rsid w:val="00050F78"/>
    <w:rsid w:val="00053FC0"/>
    <w:rsid w:val="00055F40"/>
    <w:rsid w:val="00061B41"/>
    <w:rsid w:val="00067A90"/>
    <w:rsid w:val="00073EFA"/>
    <w:rsid w:val="0007531D"/>
    <w:rsid w:val="000759AA"/>
    <w:rsid w:val="000777E0"/>
    <w:rsid w:val="00080842"/>
    <w:rsid w:val="00081E6A"/>
    <w:rsid w:val="0008309F"/>
    <w:rsid w:val="00086FFF"/>
    <w:rsid w:val="000919AB"/>
    <w:rsid w:val="00092438"/>
    <w:rsid w:val="000971B7"/>
    <w:rsid w:val="0009772B"/>
    <w:rsid w:val="000977F5"/>
    <w:rsid w:val="000A1FC6"/>
    <w:rsid w:val="000A25B5"/>
    <w:rsid w:val="000A374D"/>
    <w:rsid w:val="000A3A7C"/>
    <w:rsid w:val="000B14FC"/>
    <w:rsid w:val="000B2F68"/>
    <w:rsid w:val="000B47D0"/>
    <w:rsid w:val="000B4980"/>
    <w:rsid w:val="000B5AAA"/>
    <w:rsid w:val="000B665E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5C87"/>
    <w:rsid w:val="000D602E"/>
    <w:rsid w:val="000D61BB"/>
    <w:rsid w:val="000E18A2"/>
    <w:rsid w:val="000E29B8"/>
    <w:rsid w:val="000E5D98"/>
    <w:rsid w:val="000E6159"/>
    <w:rsid w:val="000E62D0"/>
    <w:rsid w:val="000E7501"/>
    <w:rsid w:val="000F0493"/>
    <w:rsid w:val="000F4629"/>
    <w:rsid w:val="001023C6"/>
    <w:rsid w:val="00103888"/>
    <w:rsid w:val="001075E3"/>
    <w:rsid w:val="001103C0"/>
    <w:rsid w:val="0011203D"/>
    <w:rsid w:val="00113A20"/>
    <w:rsid w:val="001150C2"/>
    <w:rsid w:val="00116176"/>
    <w:rsid w:val="001172AE"/>
    <w:rsid w:val="00120D1D"/>
    <w:rsid w:val="00122E36"/>
    <w:rsid w:val="00126531"/>
    <w:rsid w:val="00131AE3"/>
    <w:rsid w:val="00137BF9"/>
    <w:rsid w:val="00140D74"/>
    <w:rsid w:val="00143DBC"/>
    <w:rsid w:val="00144475"/>
    <w:rsid w:val="001466F3"/>
    <w:rsid w:val="00153F6D"/>
    <w:rsid w:val="00153FFE"/>
    <w:rsid w:val="00157E6A"/>
    <w:rsid w:val="00163FDB"/>
    <w:rsid w:val="001640FD"/>
    <w:rsid w:val="00164988"/>
    <w:rsid w:val="001672E2"/>
    <w:rsid w:val="00170597"/>
    <w:rsid w:val="00170E0F"/>
    <w:rsid w:val="00170E57"/>
    <w:rsid w:val="00172815"/>
    <w:rsid w:val="00180A67"/>
    <w:rsid w:val="001854A5"/>
    <w:rsid w:val="00187018"/>
    <w:rsid w:val="00193EC1"/>
    <w:rsid w:val="001A3BB5"/>
    <w:rsid w:val="001A4736"/>
    <w:rsid w:val="001A4CA9"/>
    <w:rsid w:val="001A5254"/>
    <w:rsid w:val="001A52C1"/>
    <w:rsid w:val="001A6632"/>
    <w:rsid w:val="001A66A9"/>
    <w:rsid w:val="001A7181"/>
    <w:rsid w:val="001B0FC1"/>
    <w:rsid w:val="001B5591"/>
    <w:rsid w:val="001C2414"/>
    <w:rsid w:val="001C3DD3"/>
    <w:rsid w:val="001C6640"/>
    <w:rsid w:val="001C784E"/>
    <w:rsid w:val="001D1E62"/>
    <w:rsid w:val="001D5315"/>
    <w:rsid w:val="001E2789"/>
    <w:rsid w:val="001E2EAC"/>
    <w:rsid w:val="001E64BB"/>
    <w:rsid w:val="001F16E7"/>
    <w:rsid w:val="001F18A4"/>
    <w:rsid w:val="001F36DF"/>
    <w:rsid w:val="001F48CD"/>
    <w:rsid w:val="001F5B50"/>
    <w:rsid w:val="001F79F1"/>
    <w:rsid w:val="0020035F"/>
    <w:rsid w:val="00201130"/>
    <w:rsid w:val="0020222C"/>
    <w:rsid w:val="00203A3D"/>
    <w:rsid w:val="00207606"/>
    <w:rsid w:val="002128BE"/>
    <w:rsid w:val="00214B3F"/>
    <w:rsid w:val="002211FE"/>
    <w:rsid w:val="00222008"/>
    <w:rsid w:val="00224BE0"/>
    <w:rsid w:val="0023270C"/>
    <w:rsid w:val="002349F0"/>
    <w:rsid w:val="0023590E"/>
    <w:rsid w:val="00236D34"/>
    <w:rsid w:val="0024035E"/>
    <w:rsid w:val="00242850"/>
    <w:rsid w:val="00245619"/>
    <w:rsid w:val="0024668B"/>
    <w:rsid w:val="0024671E"/>
    <w:rsid w:val="00251DC9"/>
    <w:rsid w:val="002527D3"/>
    <w:rsid w:val="0025353D"/>
    <w:rsid w:val="00256DC9"/>
    <w:rsid w:val="0026092D"/>
    <w:rsid w:val="0026249B"/>
    <w:rsid w:val="00262733"/>
    <w:rsid w:val="002640B4"/>
    <w:rsid w:val="00267C97"/>
    <w:rsid w:val="00270181"/>
    <w:rsid w:val="002714D4"/>
    <w:rsid w:val="002715C1"/>
    <w:rsid w:val="00273655"/>
    <w:rsid w:val="00276F8E"/>
    <w:rsid w:val="0028007D"/>
    <w:rsid w:val="002824AF"/>
    <w:rsid w:val="00285C7F"/>
    <w:rsid w:val="002864F9"/>
    <w:rsid w:val="00291532"/>
    <w:rsid w:val="0029261A"/>
    <w:rsid w:val="00293377"/>
    <w:rsid w:val="0029359E"/>
    <w:rsid w:val="00296B74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C04B4"/>
    <w:rsid w:val="002C1998"/>
    <w:rsid w:val="002C23F2"/>
    <w:rsid w:val="002C38C5"/>
    <w:rsid w:val="002C4C12"/>
    <w:rsid w:val="002C5612"/>
    <w:rsid w:val="002D267D"/>
    <w:rsid w:val="002D3C40"/>
    <w:rsid w:val="002D58A7"/>
    <w:rsid w:val="002D6E62"/>
    <w:rsid w:val="002E3AA3"/>
    <w:rsid w:val="002E5D25"/>
    <w:rsid w:val="002F1892"/>
    <w:rsid w:val="002F4AF1"/>
    <w:rsid w:val="002F4B08"/>
    <w:rsid w:val="002F69F8"/>
    <w:rsid w:val="002F72C3"/>
    <w:rsid w:val="0030079B"/>
    <w:rsid w:val="003016EC"/>
    <w:rsid w:val="0030178B"/>
    <w:rsid w:val="003017CD"/>
    <w:rsid w:val="00302552"/>
    <w:rsid w:val="003034A2"/>
    <w:rsid w:val="00305107"/>
    <w:rsid w:val="00306946"/>
    <w:rsid w:val="003104A8"/>
    <w:rsid w:val="00312921"/>
    <w:rsid w:val="00317039"/>
    <w:rsid w:val="0032021A"/>
    <w:rsid w:val="00321FA3"/>
    <w:rsid w:val="00322229"/>
    <w:rsid w:val="00323D6E"/>
    <w:rsid w:val="00327A04"/>
    <w:rsid w:val="00327ECC"/>
    <w:rsid w:val="00327FE1"/>
    <w:rsid w:val="0033038E"/>
    <w:rsid w:val="00331AE8"/>
    <w:rsid w:val="00333B9C"/>
    <w:rsid w:val="00334A06"/>
    <w:rsid w:val="00344168"/>
    <w:rsid w:val="00344817"/>
    <w:rsid w:val="00350A54"/>
    <w:rsid w:val="00351521"/>
    <w:rsid w:val="003527A6"/>
    <w:rsid w:val="00357791"/>
    <w:rsid w:val="0035787E"/>
    <w:rsid w:val="00363B61"/>
    <w:rsid w:val="00365C71"/>
    <w:rsid w:val="003673E0"/>
    <w:rsid w:val="003721C8"/>
    <w:rsid w:val="00372A86"/>
    <w:rsid w:val="00372BAB"/>
    <w:rsid w:val="003812A0"/>
    <w:rsid w:val="0038245A"/>
    <w:rsid w:val="00383AE7"/>
    <w:rsid w:val="00384E40"/>
    <w:rsid w:val="003853A8"/>
    <w:rsid w:val="00393569"/>
    <w:rsid w:val="0039529C"/>
    <w:rsid w:val="00397CD1"/>
    <w:rsid w:val="003A2162"/>
    <w:rsid w:val="003A7756"/>
    <w:rsid w:val="003B324F"/>
    <w:rsid w:val="003B33B8"/>
    <w:rsid w:val="003B5388"/>
    <w:rsid w:val="003B6EE5"/>
    <w:rsid w:val="003B7882"/>
    <w:rsid w:val="003C0986"/>
    <w:rsid w:val="003C2E16"/>
    <w:rsid w:val="003C3670"/>
    <w:rsid w:val="003C37C5"/>
    <w:rsid w:val="003D25A7"/>
    <w:rsid w:val="003D3727"/>
    <w:rsid w:val="003D4346"/>
    <w:rsid w:val="003E285C"/>
    <w:rsid w:val="003E67F2"/>
    <w:rsid w:val="003F0FD1"/>
    <w:rsid w:val="003F14A0"/>
    <w:rsid w:val="003F524B"/>
    <w:rsid w:val="003F5688"/>
    <w:rsid w:val="003F5B51"/>
    <w:rsid w:val="003F75A2"/>
    <w:rsid w:val="003F769F"/>
    <w:rsid w:val="00400B94"/>
    <w:rsid w:val="00401388"/>
    <w:rsid w:val="004020B3"/>
    <w:rsid w:val="00402A5E"/>
    <w:rsid w:val="004041B8"/>
    <w:rsid w:val="00404427"/>
    <w:rsid w:val="0040540B"/>
    <w:rsid w:val="00407DA5"/>
    <w:rsid w:val="00407DCD"/>
    <w:rsid w:val="00413185"/>
    <w:rsid w:val="00413495"/>
    <w:rsid w:val="00414967"/>
    <w:rsid w:val="00415A4E"/>
    <w:rsid w:val="00416D75"/>
    <w:rsid w:val="00420518"/>
    <w:rsid w:val="004205EE"/>
    <w:rsid w:val="00420DE9"/>
    <w:rsid w:val="004219BA"/>
    <w:rsid w:val="00424F38"/>
    <w:rsid w:val="004369E0"/>
    <w:rsid w:val="00436CC9"/>
    <w:rsid w:val="0043701B"/>
    <w:rsid w:val="0044238C"/>
    <w:rsid w:val="004436E3"/>
    <w:rsid w:val="0044631D"/>
    <w:rsid w:val="00452084"/>
    <w:rsid w:val="004538EF"/>
    <w:rsid w:val="00456041"/>
    <w:rsid w:val="00456417"/>
    <w:rsid w:val="00465534"/>
    <w:rsid w:val="004666A6"/>
    <w:rsid w:val="00467527"/>
    <w:rsid w:val="004678F2"/>
    <w:rsid w:val="00470524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F87"/>
    <w:rsid w:val="0049177C"/>
    <w:rsid w:val="00492003"/>
    <w:rsid w:val="00492BB6"/>
    <w:rsid w:val="004939BB"/>
    <w:rsid w:val="00495486"/>
    <w:rsid w:val="004972DF"/>
    <w:rsid w:val="00497BB4"/>
    <w:rsid w:val="004A378E"/>
    <w:rsid w:val="004A50D1"/>
    <w:rsid w:val="004A5BCF"/>
    <w:rsid w:val="004A6C9B"/>
    <w:rsid w:val="004B5FE9"/>
    <w:rsid w:val="004B759C"/>
    <w:rsid w:val="004C2BB5"/>
    <w:rsid w:val="004C344C"/>
    <w:rsid w:val="004C680F"/>
    <w:rsid w:val="004C71E1"/>
    <w:rsid w:val="004D00B4"/>
    <w:rsid w:val="004D1D0E"/>
    <w:rsid w:val="004D4835"/>
    <w:rsid w:val="004D4DAB"/>
    <w:rsid w:val="004D5A90"/>
    <w:rsid w:val="004D73CD"/>
    <w:rsid w:val="004E27C3"/>
    <w:rsid w:val="004E3F89"/>
    <w:rsid w:val="004E4FA3"/>
    <w:rsid w:val="004E52DB"/>
    <w:rsid w:val="004E6D59"/>
    <w:rsid w:val="004F03E1"/>
    <w:rsid w:val="004F1677"/>
    <w:rsid w:val="004F17A7"/>
    <w:rsid w:val="004F1AF0"/>
    <w:rsid w:val="004F4B71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2471A"/>
    <w:rsid w:val="005301EC"/>
    <w:rsid w:val="0053038E"/>
    <w:rsid w:val="005311BE"/>
    <w:rsid w:val="005324BC"/>
    <w:rsid w:val="0053339D"/>
    <w:rsid w:val="005338A7"/>
    <w:rsid w:val="00533DFC"/>
    <w:rsid w:val="00534300"/>
    <w:rsid w:val="0053557E"/>
    <w:rsid w:val="005375C3"/>
    <w:rsid w:val="00542543"/>
    <w:rsid w:val="00543150"/>
    <w:rsid w:val="00545A97"/>
    <w:rsid w:val="00546941"/>
    <w:rsid w:val="00551574"/>
    <w:rsid w:val="005566D2"/>
    <w:rsid w:val="00560B9E"/>
    <w:rsid w:val="0056613B"/>
    <w:rsid w:val="005777CC"/>
    <w:rsid w:val="0057796C"/>
    <w:rsid w:val="00581A43"/>
    <w:rsid w:val="00582D33"/>
    <w:rsid w:val="005840DA"/>
    <w:rsid w:val="00585B0D"/>
    <w:rsid w:val="0059281F"/>
    <w:rsid w:val="005943CB"/>
    <w:rsid w:val="00594BB4"/>
    <w:rsid w:val="005953BB"/>
    <w:rsid w:val="0059776F"/>
    <w:rsid w:val="005A2287"/>
    <w:rsid w:val="005A3154"/>
    <w:rsid w:val="005A6A1B"/>
    <w:rsid w:val="005B378E"/>
    <w:rsid w:val="005B48D2"/>
    <w:rsid w:val="005B4E35"/>
    <w:rsid w:val="005B5317"/>
    <w:rsid w:val="005B7217"/>
    <w:rsid w:val="005C0D0C"/>
    <w:rsid w:val="005D0F42"/>
    <w:rsid w:val="005D215A"/>
    <w:rsid w:val="005D23B7"/>
    <w:rsid w:val="005D59B1"/>
    <w:rsid w:val="005E1154"/>
    <w:rsid w:val="005E11A9"/>
    <w:rsid w:val="005E30E1"/>
    <w:rsid w:val="005F08A9"/>
    <w:rsid w:val="005F3FDD"/>
    <w:rsid w:val="005F537A"/>
    <w:rsid w:val="005F55AF"/>
    <w:rsid w:val="005F63FE"/>
    <w:rsid w:val="005F6C9A"/>
    <w:rsid w:val="00604A3C"/>
    <w:rsid w:val="00610D81"/>
    <w:rsid w:val="00612E5F"/>
    <w:rsid w:val="006233A2"/>
    <w:rsid w:val="006307F5"/>
    <w:rsid w:val="006314EA"/>
    <w:rsid w:val="00631E75"/>
    <w:rsid w:val="00635052"/>
    <w:rsid w:val="006350B1"/>
    <w:rsid w:val="00636450"/>
    <w:rsid w:val="006365A4"/>
    <w:rsid w:val="00641331"/>
    <w:rsid w:val="00642D21"/>
    <w:rsid w:val="00645855"/>
    <w:rsid w:val="0064610C"/>
    <w:rsid w:val="00652070"/>
    <w:rsid w:val="00653824"/>
    <w:rsid w:val="00655911"/>
    <w:rsid w:val="00656AB6"/>
    <w:rsid w:val="00661327"/>
    <w:rsid w:val="0066135B"/>
    <w:rsid w:val="00662207"/>
    <w:rsid w:val="006667D7"/>
    <w:rsid w:val="00671E20"/>
    <w:rsid w:val="006722C7"/>
    <w:rsid w:val="006727F9"/>
    <w:rsid w:val="00674E25"/>
    <w:rsid w:val="00676991"/>
    <w:rsid w:val="00681C7A"/>
    <w:rsid w:val="00682BC3"/>
    <w:rsid w:val="00693D3C"/>
    <w:rsid w:val="00696296"/>
    <w:rsid w:val="00696E1F"/>
    <w:rsid w:val="006A27F5"/>
    <w:rsid w:val="006A46AF"/>
    <w:rsid w:val="006A57FD"/>
    <w:rsid w:val="006A5E7C"/>
    <w:rsid w:val="006A5E96"/>
    <w:rsid w:val="006A6C2C"/>
    <w:rsid w:val="006B2FA4"/>
    <w:rsid w:val="006B3FA2"/>
    <w:rsid w:val="006B440C"/>
    <w:rsid w:val="006B638D"/>
    <w:rsid w:val="006C2363"/>
    <w:rsid w:val="006C62BF"/>
    <w:rsid w:val="006C7AEC"/>
    <w:rsid w:val="006D5F18"/>
    <w:rsid w:val="006E3266"/>
    <w:rsid w:val="006E462E"/>
    <w:rsid w:val="006E69F8"/>
    <w:rsid w:val="006E6EFC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6F74F4"/>
    <w:rsid w:val="00702740"/>
    <w:rsid w:val="00703F6E"/>
    <w:rsid w:val="00703FD9"/>
    <w:rsid w:val="00704A89"/>
    <w:rsid w:val="0070527B"/>
    <w:rsid w:val="00713C31"/>
    <w:rsid w:val="00717635"/>
    <w:rsid w:val="007176DB"/>
    <w:rsid w:val="00720F46"/>
    <w:rsid w:val="00721621"/>
    <w:rsid w:val="00724922"/>
    <w:rsid w:val="0073405E"/>
    <w:rsid w:val="00736904"/>
    <w:rsid w:val="00737600"/>
    <w:rsid w:val="0073780D"/>
    <w:rsid w:val="0074186D"/>
    <w:rsid w:val="007447D8"/>
    <w:rsid w:val="00744CD6"/>
    <w:rsid w:val="00752AB7"/>
    <w:rsid w:val="007546BD"/>
    <w:rsid w:val="007547E1"/>
    <w:rsid w:val="00755124"/>
    <w:rsid w:val="00755175"/>
    <w:rsid w:val="00760B0A"/>
    <w:rsid w:val="007616B6"/>
    <w:rsid w:val="00761F62"/>
    <w:rsid w:val="007648BB"/>
    <w:rsid w:val="00765020"/>
    <w:rsid w:val="00767E81"/>
    <w:rsid w:val="00773B78"/>
    <w:rsid w:val="00773DCE"/>
    <w:rsid w:val="00774C9D"/>
    <w:rsid w:val="00776A91"/>
    <w:rsid w:val="007779FC"/>
    <w:rsid w:val="00781CD5"/>
    <w:rsid w:val="007833C5"/>
    <w:rsid w:val="00783C64"/>
    <w:rsid w:val="00786B0D"/>
    <w:rsid w:val="00791467"/>
    <w:rsid w:val="00792E90"/>
    <w:rsid w:val="007941FD"/>
    <w:rsid w:val="00795154"/>
    <w:rsid w:val="00795A29"/>
    <w:rsid w:val="007A1298"/>
    <w:rsid w:val="007A4972"/>
    <w:rsid w:val="007B2785"/>
    <w:rsid w:val="007B4E05"/>
    <w:rsid w:val="007C133D"/>
    <w:rsid w:val="007C34B8"/>
    <w:rsid w:val="007C67EF"/>
    <w:rsid w:val="007C7713"/>
    <w:rsid w:val="007D15B0"/>
    <w:rsid w:val="007D24C2"/>
    <w:rsid w:val="007D2B66"/>
    <w:rsid w:val="007D5BF0"/>
    <w:rsid w:val="007D7A1F"/>
    <w:rsid w:val="007E22BC"/>
    <w:rsid w:val="007E4714"/>
    <w:rsid w:val="007F2DBF"/>
    <w:rsid w:val="007F4B42"/>
    <w:rsid w:val="007F6C13"/>
    <w:rsid w:val="007F773B"/>
    <w:rsid w:val="008009F0"/>
    <w:rsid w:val="00802F6C"/>
    <w:rsid w:val="00804B70"/>
    <w:rsid w:val="00805F8B"/>
    <w:rsid w:val="008135D7"/>
    <w:rsid w:val="00814C2F"/>
    <w:rsid w:val="008173FF"/>
    <w:rsid w:val="008254C6"/>
    <w:rsid w:val="00825E38"/>
    <w:rsid w:val="00826C46"/>
    <w:rsid w:val="00827BFA"/>
    <w:rsid w:val="008307E9"/>
    <w:rsid w:val="00830DB5"/>
    <w:rsid w:val="0083321D"/>
    <w:rsid w:val="00834DE7"/>
    <w:rsid w:val="00837A38"/>
    <w:rsid w:val="00840784"/>
    <w:rsid w:val="008428E2"/>
    <w:rsid w:val="00844200"/>
    <w:rsid w:val="008449A8"/>
    <w:rsid w:val="00846298"/>
    <w:rsid w:val="00846D30"/>
    <w:rsid w:val="00850D53"/>
    <w:rsid w:val="008648B9"/>
    <w:rsid w:val="008711EA"/>
    <w:rsid w:val="00872ADB"/>
    <w:rsid w:val="008819D6"/>
    <w:rsid w:val="00884F08"/>
    <w:rsid w:val="00885260"/>
    <w:rsid w:val="008873D7"/>
    <w:rsid w:val="00887D37"/>
    <w:rsid w:val="008910B3"/>
    <w:rsid w:val="00894709"/>
    <w:rsid w:val="008A41A1"/>
    <w:rsid w:val="008A4DFA"/>
    <w:rsid w:val="008A5706"/>
    <w:rsid w:val="008A6E08"/>
    <w:rsid w:val="008B2B1D"/>
    <w:rsid w:val="008B2B96"/>
    <w:rsid w:val="008B30E6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E2832"/>
    <w:rsid w:val="008E58BC"/>
    <w:rsid w:val="008E7C16"/>
    <w:rsid w:val="008F0D2F"/>
    <w:rsid w:val="008F0D76"/>
    <w:rsid w:val="008F3CE5"/>
    <w:rsid w:val="008F7418"/>
    <w:rsid w:val="0090486F"/>
    <w:rsid w:val="00913389"/>
    <w:rsid w:val="00917B9E"/>
    <w:rsid w:val="00920B1A"/>
    <w:rsid w:val="00920EA8"/>
    <w:rsid w:val="009215BB"/>
    <w:rsid w:val="00921C87"/>
    <w:rsid w:val="00925F93"/>
    <w:rsid w:val="00931A4C"/>
    <w:rsid w:val="009403A3"/>
    <w:rsid w:val="0094119A"/>
    <w:rsid w:val="00942159"/>
    <w:rsid w:val="00942CC5"/>
    <w:rsid w:val="009450B8"/>
    <w:rsid w:val="0095061B"/>
    <w:rsid w:val="009510E1"/>
    <w:rsid w:val="00953017"/>
    <w:rsid w:val="00954780"/>
    <w:rsid w:val="009574B8"/>
    <w:rsid w:val="00957F7C"/>
    <w:rsid w:val="00960CCF"/>
    <w:rsid w:val="0096143E"/>
    <w:rsid w:val="00963919"/>
    <w:rsid w:val="00963A22"/>
    <w:rsid w:val="00965CE8"/>
    <w:rsid w:val="00972AD2"/>
    <w:rsid w:val="009747EC"/>
    <w:rsid w:val="0097500B"/>
    <w:rsid w:val="00975F0B"/>
    <w:rsid w:val="00980E43"/>
    <w:rsid w:val="00981A6D"/>
    <w:rsid w:val="0098243A"/>
    <w:rsid w:val="00986373"/>
    <w:rsid w:val="009902A8"/>
    <w:rsid w:val="00990F80"/>
    <w:rsid w:val="00991769"/>
    <w:rsid w:val="009920D4"/>
    <w:rsid w:val="009931ED"/>
    <w:rsid w:val="00997B2E"/>
    <w:rsid w:val="009A03FE"/>
    <w:rsid w:val="009A3031"/>
    <w:rsid w:val="009A4985"/>
    <w:rsid w:val="009A49D3"/>
    <w:rsid w:val="009A5B0C"/>
    <w:rsid w:val="009A776C"/>
    <w:rsid w:val="009B3C01"/>
    <w:rsid w:val="009B46D5"/>
    <w:rsid w:val="009D33E2"/>
    <w:rsid w:val="009D7B2A"/>
    <w:rsid w:val="009E2457"/>
    <w:rsid w:val="009E3E16"/>
    <w:rsid w:val="009E556F"/>
    <w:rsid w:val="009E7F78"/>
    <w:rsid w:val="009F1B3A"/>
    <w:rsid w:val="009F3383"/>
    <w:rsid w:val="009F3729"/>
    <w:rsid w:val="009F3B05"/>
    <w:rsid w:val="00A01082"/>
    <w:rsid w:val="00A023BB"/>
    <w:rsid w:val="00A02576"/>
    <w:rsid w:val="00A044D9"/>
    <w:rsid w:val="00A0452B"/>
    <w:rsid w:val="00A06123"/>
    <w:rsid w:val="00A11576"/>
    <w:rsid w:val="00A11966"/>
    <w:rsid w:val="00A15289"/>
    <w:rsid w:val="00A2101A"/>
    <w:rsid w:val="00A21BC9"/>
    <w:rsid w:val="00A24334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771"/>
    <w:rsid w:val="00A54A18"/>
    <w:rsid w:val="00A55182"/>
    <w:rsid w:val="00A55A1B"/>
    <w:rsid w:val="00A64ED7"/>
    <w:rsid w:val="00A66AC6"/>
    <w:rsid w:val="00A679FB"/>
    <w:rsid w:val="00A71CAB"/>
    <w:rsid w:val="00A735C0"/>
    <w:rsid w:val="00A749DF"/>
    <w:rsid w:val="00A74A11"/>
    <w:rsid w:val="00A7570F"/>
    <w:rsid w:val="00A77042"/>
    <w:rsid w:val="00A8482D"/>
    <w:rsid w:val="00A874F9"/>
    <w:rsid w:val="00A928BB"/>
    <w:rsid w:val="00A94E4D"/>
    <w:rsid w:val="00A95995"/>
    <w:rsid w:val="00A96427"/>
    <w:rsid w:val="00A9763C"/>
    <w:rsid w:val="00AA0A1E"/>
    <w:rsid w:val="00AA0E9D"/>
    <w:rsid w:val="00AA3F34"/>
    <w:rsid w:val="00AB3420"/>
    <w:rsid w:val="00AB3E9E"/>
    <w:rsid w:val="00AB402B"/>
    <w:rsid w:val="00AB52B6"/>
    <w:rsid w:val="00AB5BC4"/>
    <w:rsid w:val="00AB6C6F"/>
    <w:rsid w:val="00AC6C77"/>
    <w:rsid w:val="00AC7F3E"/>
    <w:rsid w:val="00AD2312"/>
    <w:rsid w:val="00AE1A7B"/>
    <w:rsid w:val="00AE3955"/>
    <w:rsid w:val="00AE7639"/>
    <w:rsid w:val="00AF1013"/>
    <w:rsid w:val="00AF365C"/>
    <w:rsid w:val="00B03B41"/>
    <w:rsid w:val="00B03E35"/>
    <w:rsid w:val="00B040B2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1354"/>
    <w:rsid w:val="00B21F51"/>
    <w:rsid w:val="00B225E0"/>
    <w:rsid w:val="00B22CD2"/>
    <w:rsid w:val="00B239B4"/>
    <w:rsid w:val="00B247A4"/>
    <w:rsid w:val="00B2761C"/>
    <w:rsid w:val="00B32D6E"/>
    <w:rsid w:val="00B33A82"/>
    <w:rsid w:val="00B34E27"/>
    <w:rsid w:val="00B44166"/>
    <w:rsid w:val="00B456D4"/>
    <w:rsid w:val="00B47851"/>
    <w:rsid w:val="00B50F1F"/>
    <w:rsid w:val="00B52641"/>
    <w:rsid w:val="00B56746"/>
    <w:rsid w:val="00B5693F"/>
    <w:rsid w:val="00B5740E"/>
    <w:rsid w:val="00B6200C"/>
    <w:rsid w:val="00B7084E"/>
    <w:rsid w:val="00B737A7"/>
    <w:rsid w:val="00B84102"/>
    <w:rsid w:val="00B85E3E"/>
    <w:rsid w:val="00B867C4"/>
    <w:rsid w:val="00B92FB5"/>
    <w:rsid w:val="00B97A08"/>
    <w:rsid w:val="00BA1A8A"/>
    <w:rsid w:val="00BA36F6"/>
    <w:rsid w:val="00BB191C"/>
    <w:rsid w:val="00BB1B33"/>
    <w:rsid w:val="00BB2804"/>
    <w:rsid w:val="00BB489F"/>
    <w:rsid w:val="00BB49E8"/>
    <w:rsid w:val="00BB4F6E"/>
    <w:rsid w:val="00BB5C9B"/>
    <w:rsid w:val="00BB5DBC"/>
    <w:rsid w:val="00BB64D0"/>
    <w:rsid w:val="00BB67AF"/>
    <w:rsid w:val="00BB786B"/>
    <w:rsid w:val="00BC1238"/>
    <w:rsid w:val="00BC5523"/>
    <w:rsid w:val="00BD164F"/>
    <w:rsid w:val="00BD1EA1"/>
    <w:rsid w:val="00BD70F8"/>
    <w:rsid w:val="00BE3E6B"/>
    <w:rsid w:val="00BE4C04"/>
    <w:rsid w:val="00BE7D80"/>
    <w:rsid w:val="00BF0F4A"/>
    <w:rsid w:val="00BF0FAC"/>
    <w:rsid w:val="00BF4D6E"/>
    <w:rsid w:val="00BF76E5"/>
    <w:rsid w:val="00BF7926"/>
    <w:rsid w:val="00C0050A"/>
    <w:rsid w:val="00C00513"/>
    <w:rsid w:val="00C01B8C"/>
    <w:rsid w:val="00C03C6E"/>
    <w:rsid w:val="00C05857"/>
    <w:rsid w:val="00C0665F"/>
    <w:rsid w:val="00C07F2D"/>
    <w:rsid w:val="00C17465"/>
    <w:rsid w:val="00C21C1E"/>
    <w:rsid w:val="00C233B2"/>
    <w:rsid w:val="00C23D0E"/>
    <w:rsid w:val="00C334E0"/>
    <w:rsid w:val="00C4563F"/>
    <w:rsid w:val="00C460EC"/>
    <w:rsid w:val="00C463DC"/>
    <w:rsid w:val="00C56C8C"/>
    <w:rsid w:val="00C56EEF"/>
    <w:rsid w:val="00C5719A"/>
    <w:rsid w:val="00C62ABC"/>
    <w:rsid w:val="00C6445D"/>
    <w:rsid w:val="00C67DF3"/>
    <w:rsid w:val="00C72A78"/>
    <w:rsid w:val="00C7356D"/>
    <w:rsid w:val="00C74C00"/>
    <w:rsid w:val="00C75B61"/>
    <w:rsid w:val="00C76AB3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D19"/>
    <w:rsid w:val="00CA2FA5"/>
    <w:rsid w:val="00CA3FBC"/>
    <w:rsid w:val="00CA464F"/>
    <w:rsid w:val="00CA6A5B"/>
    <w:rsid w:val="00CB0C6A"/>
    <w:rsid w:val="00CB27FB"/>
    <w:rsid w:val="00CB4CEB"/>
    <w:rsid w:val="00CB6323"/>
    <w:rsid w:val="00CC03D8"/>
    <w:rsid w:val="00CD13E1"/>
    <w:rsid w:val="00CD208F"/>
    <w:rsid w:val="00CD62B6"/>
    <w:rsid w:val="00CE3A84"/>
    <w:rsid w:val="00CE603B"/>
    <w:rsid w:val="00CF2CA1"/>
    <w:rsid w:val="00CF38BB"/>
    <w:rsid w:val="00CF3A7D"/>
    <w:rsid w:val="00CF683A"/>
    <w:rsid w:val="00D00EF0"/>
    <w:rsid w:val="00D01A16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84D"/>
    <w:rsid w:val="00D20D93"/>
    <w:rsid w:val="00D2328C"/>
    <w:rsid w:val="00D245F3"/>
    <w:rsid w:val="00D247AD"/>
    <w:rsid w:val="00D24A74"/>
    <w:rsid w:val="00D339A8"/>
    <w:rsid w:val="00D36276"/>
    <w:rsid w:val="00D404EC"/>
    <w:rsid w:val="00D41AB4"/>
    <w:rsid w:val="00D44756"/>
    <w:rsid w:val="00D45A6C"/>
    <w:rsid w:val="00D4677E"/>
    <w:rsid w:val="00D5019B"/>
    <w:rsid w:val="00D51A6A"/>
    <w:rsid w:val="00D53AE5"/>
    <w:rsid w:val="00D60CE2"/>
    <w:rsid w:val="00D612FD"/>
    <w:rsid w:val="00D64DFA"/>
    <w:rsid w:val="00D64F49"/>
    <w:rsid w:val="00D6597B"/>
    <w:rsid w:val="00D76A61"/>
    <w:rsid w:val="00D76E18"/>
    <w:rsid w:val="00D8116B"/>
    <w:rsid w:val="00D819A2"/>
    <w:rsid w:val="00D81B19"/>
    <w:rsid w:val="00D83196"/>
    <w:rsid w:val="00D87FB5"/>
    <w:rsid w:val="00D926BC"/>
    <w:rsid w:val="00DA2727"/>
    <w:rsid w:val="00DA3A9B"/>
    <w:rsid w:val="00DA49AF"/>
    <w:rsid w:val="00DA4D3B"/>
    <w:rsid w:val="00DA6AD9"/>
    <w:rsid w:val="00DA6B0A"/>
    <w:rsid w:val="00DA6D84"/>
    <w:rsid w:val="00DB03EA"/>
    <w:rsid w:val="00DB4189"/>
    <w:rsid w:val="00DC2185"/>
    <w:rsid w:val="00DC3BA3"/>
    <w:rsid w:val="00DC4B93"/>
    <w:rsid w:val="00DC4FA7"/>
    <w:rsid w:val="00DC709C"/>
    <w:rsid w:val="00DD3D7C"/>
    <w:rsid w:val="00DD4042"/>
    <w:rsid w:val="00DD78E8"/>
    <w:rsid w:val="00DE247C"/>
    <w:rsid w:val="00DE2BDF"/>
    <w:rsid w:val="00DE3735"/>
    <w:rsid w:val="00DE6351"/>
    <w:rsid w:val="00DE66A2"/>
    <w:rsid w:val="00DE7163"/>
    <w:rsid w:val="00DF0923"/>
    <w:rsid w:val="00DF7909"/>
    <w:rsid w:val="00DF7B3B"/>
    <w:rsid w:val="00DF7FA7"/>
    <w:rsid w:val="00E01983"/>
    <w:rsid w:val="00E0550B"/>
    <w:rsid w:val="00E06AA6"/>
    <w:rsid w:val="00E06B7A"/>
    <w:rsid w:val="00E0743D"/>
    <w:rsid w:val="00E137B0"/>
    <w:rsid w:val="00E14675"/>
    <w:rsid w:val="00E17352"/>
    <w:rsid w:val="00E178F1"/>
    <w:rsid w:val="00E20CDA"/>
    <w:rsid w:val="00E22A8A"/>
    <w:rsid w:val="00E27E5B"/>
    <w:rsid w:val="00E325C9"/>
    <w:rsid w:val="00E327C8"/>
    <w:rsid w:val="00E37EF3"/>
    <w:rsid w:val="00E41C50"/>
    <w:rsid w:val="00E46705"/>
    <w:rsid w:val="00E46BCF"/>
    <w:rsid w:val="00E46E13"/>
    <w:rsid w:val="00E504E7"/>
    <w:rsid w:val="00E536EC"/>
    <w:rsid w:val="00E60222"/>
    <w:rsid w:val="00E61262"/>
    <w:rsid w:val="00E61518"/>
    <w:rsid w:val="00E658B5"/>
    <w:rsid w:val="00E66EDD"/>
    <w:rsid w:val="00E72490"/>
    <w:rsid w:val="00E77BE1"/>
    <w:rsid w:val="00E923B0"/>
    <w:rsid w:val="00E9347F"/>
    <w:rsid w:val="00E9435A"/>
    <w:rsid w:val="00EA3EDC"/>
    <w:rsid w:val="00EA4147"/>
    <w:rsid w:val="00EA4C24"/>
    <w:rsid w:val="00EA5470"/>
    <w:rsid w:val="00EB290F"/>
    <w:rsid w:val="00EB4F01"/>
    <w:rsid w:val="00EB5118"/>
    <w:rsid w:val="00EB7F66"/>
    <w:rsid w:val="00EC172D"/>
    <w:rsid w:val="00EC370C"/>
    <w:rsid w:val="00EC3CC4"/>
    <w:rsid w:val="00EC5AEF"/>
    <w:rsid w:val="00ED0EE0"/>
    <w:rsid w:val="00ED5932"/>
    <w:rsid w:val="00ED7930"/>
    <w:rsid w:val="00EE3B51"/>
    <w:rsid w:val="00EE3C99"/>
    <w:rsid w:val="00EE457A"/>
    <w:rsid w:val="00EE55DA"/>
    <w:rsid w:val="00EE6A2D"/>
    <w:rsid w:val="00EE6EA1"/>
    <w:rsid w:val="00EE7C06"/>
    <w:rsid w:val="00EF27F1"/>
    <w:rsid w:val="00EF347C"/>
    <w:rsid w:val="00EF3DCF"/>
    <w:rsid w:val="00EF4DEA"/>
    <w:rsid w:val="00EF6BDD"/>
    <w:rsid w:val="00EF7937"/>
    <w:rsid w:val="00F00C63"/>
    <w:rsid w:val="00F02864"/>
    <w:rsid w:val="00F029D1"/>
    <w:rsid w:val="00F03949"/>
    <w:rsid w:val="00F05D84"/>
    <w:rsid w:val="00F05EF0"/>
    <w:rsid w:val="00F079EA"/>
    <w:rsid w:val="00F10342"/>
    <w:rsid w:val="00F10344"/>
    <w:rsid w:val="00F15950"/>
    <w:rsid w:val="00F16120"/>
    <w:rsid w:val="00F20ABA"/>
    <w:rsid w:val="00F21372"/>
    <w:rsid w:val="00F21E78"/>
    <w:rsid w:val="00F2423E"/>
    <w:rsid w:val="00F24684"/>
    <w:rsid w:val="00F25405"/>
    <w:rsid w:val="00F254E9"/>
    <w:rsid w:val="00F2582B"/>
    <w:rsid w:val="00F26C4B"/>
    <w:rsid w:val="00F30D92"/>
    <w:rsid w:val="00F31F62"/>
    <w:rsid w:val="00F3317E"/>
    <w:rsid w:val="00F3543F"/>
    <w:rsid w:val="00F35F34"/>
    <w:rsid w:val="00F36F19"/>
    <w:rsid w:val="00F412C5"/>
    <w:rsid w:val="00F4212D"/>
    <w:rsid w:val="00F42206"/>
    <w:rsid w:val="00F4355E"/>
    <w:rsid w:val="00F47739"/>
    <w:rsid w:val="00F541C9"/>
    <w:rsid w:val="00F61E42"/>
    <w:rsid w:val="00F6723E"/>
    <w:rsid w:val="00F718E7"/>
    <w:rsid w:val="00F71EB0"/>
    <w:rsid w:val="00F726AA"/>
    <w:rsid w:val="00F76E89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6A41"/>
    <w:rsid w:val="00F97CBA"/>
    <w:rsid w:val="00FA004E"/>
    <w:rsid w:val="00FA35A1"/>
    <w:rsid w:val="00FA4EB0"/>
    <w:rsid w:val="00FB0E89"/>
    <w:rsid w:val="00FB2050"/>
    <w:rsid w:val="00FB22C7"/>
    <w:rsid w:val="00FB543A"/>
    <w:rsid w:val="00FB60CB"/>
    <w:rsid w:val="00FB7979"/>
    <w:rsid w:val="00FC1ECC"/>
    <w:rsid w:val="00FC5ACF"/>
    <w:rsid w:val="00FC7DC3"/>
    <w:rsid w:val="00FC7FD0"/>
    <w:rsid w:val="00FD1FA4"/>
    <w:rsid w:val="00FD3C57"/>
    <w:rsid w:val="00FD562E"/>
    <w:rsid w:val="00FD7F94"/>
    <w:rsid w:val="00FE02AA"/>
    <w:rsid w:val="00FE0F39"/>
    <w:rsid w:val="00FE2FC6"/>
    <w:rsid w:val="00FE39A5"/>
    <w:rsid w:val="00FE5EE8"/>
    <w:rsid w:val="00FE72BC"/>
    <w:rsid w:val="00FF1A3A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EBFB-92C8-415E-889A-F2993F84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3176</Words>
  <Characters>17468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20603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3</cp:revision>
  <cp:lastPrinted>2019-11-26T12:29:00Z</cp:lastPrinted>
  <dcterms:created xsi:type="dcterms:W3CDTF">2020-02-21T18:30:00Z</dcterms:created>
  <dcterms:modified xsi:type="dcterms:W3CDTF">2020-02-24T15:18:00Z</dcterms:modified>
</cp:coreProperties>
</file>