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6A0326">
        <w:rPr>
          <w:rFonts w:ascii="Tw Cen MT" w:hAnsi="Tw Cen MT" w:cs="Tw Cen MT"/>
          <w:b/>
          <w:bCs/>
          <w:sz w:val="24"/>
          <w:szCs w:val="24"/>
        </w:rPr>
        <w:t xml:space="preserve"> </w:t>
      </w:r>
      <w:r w:rsidR="00504C0A">
        <w:rPr>
          <w:rFonts w:ascii="Tw Cen MT" w:hAnsi="Tw Cen MT" w:cs="Tw Cen MT"/>
          <w:b/>
          <w:bCs/>
          <w:sz w:val="24"/>
          <w:szCs w:val="24"/>
        </w:rPr>
        <w:t>9019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Pr="00CF3A7D">
        <w:rPr>
          <w:rFonts w:ascii="Arial" w:hAnsi="Arial" w:cs="Arial"/>
        </w:rPr>
        <w:t>01</w:t>
      </w:r>
      <w:r w:rsidR="0039529C" w:rsidRPr="00CF3A7D">
        <w:rPr>
          <w:rFonts w:ascii="Arial" w:hAnsi="Arial" w:cs="Arial"/>
        </w:rPr>
        <w:t xml:space="preserve"> </w:t>
      </w:r>
      <w:r w:rsidR="00BB2804">
        <w:rPr>
          <w:rFonts w:ascii="Arial" w:hAnsi="Arial" w:cs="Arial"/>
        </w:rPr>
        <w:t>Técnico Paramédico del CR. Gestión Clínica de la Mujer</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BB2804">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39529C" w:rsidRPr="001625AB" w:rsidRDefault="0039529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AC4381" w:rsidRPr="004A378E" w:rsidRDefault="00AC4381" w:rsidP="00AC4381">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6B638D" w:rsidRPr="006314D1" w:rsidTr="004F2FB9">
        <w:trPr>
          <w:jc w:val="center"/>
        </w:trPr>
        <w:tc>
          <w:tcPr>
            <w:tcW w:w="3189" w:type="dxa"/>
          </w:tcPr>
          <w:p w:rsidR="006B638D" w:rsidRPr="006314D1" w:rsidRDefault="006B638D" w:rsidP="004F2FB9">
            <w:pPr>
              <w:rPr>
                <w:rFonts w:ascii="Arial" w:hAnsi="Arial" w:cs="Arial"/>
                <w:i/>
                <w:lang w:val="es-MX"/>
              </w:rPr>
            </w:pPr>
            <w:r w:rsidRPr="006314D1">
              <w:rPr>
                <w:rFonts w:ascii="Arial" w:hAnsi="Arial" w:cs="Arial"/>
                <w:b/>
                <w:lang w:val="es-MX"/>
              </w:rPr>
              <w:t xml:space="preserve">Nombre del Cargo </w:t>
            </w:r>
          </w:p>
        </w:tc>
        <w:tc>
          <w:tcPr>
            <w:tcW w:w="6120" w:type="dxa"/>
          </w:tcPr>
          <w:p w:rsidR="006B638D" w:rsidRPr="00677A37" w:rsidRDefault="006B638D" w:rsidP="004F2FB9">
            <w:pPr>
              <w:widowControl w:val="0"/>
              <w:autoSpaceDE w:val="0"/>
              <w:autoSpaceDN w:val="0"/>
              <w:adjustRightInd w:val="0"/>
              <w:spacing w:before="43"/>
              <w:ind w:right="72"/>
              <w:jc w:val="both"/>
              <w:rPr>
                <w:rFonts w:ascii="Arial" w:hAnsi="Arial" w:cs="Arial"/>
              </w:rPr>
            </w:pPr>
            <w:r w:rsidRPr="00677A37">
              <w:rPr>
                <w:rFonts w:ascii="Arial" w:hAnsi="Arial" w:cs="Arial"/>
              </w:rPr>
              <w:t>Técnico Paramédico CR Gestión Clínica de la Mujer</w:t>
            </w:r>
            <w:r w:rsidR="001A5254">
              <w:rPr>
                <w:rFonts w:ascii="Arial" w:hAnsi="Arial" w:cs="Arial"/>
              </w:rPr>
              <w:t>.</w:t>
            </w:r>
          </w:p>
        </w:tc>
      </w:tr>
      <w:tr w:rsidR="006B638D" w:rsidRPr="006314D1" w:rsidTr="004F2FB9">
        <w:trPr>
          <w:jc w:val="center"/>
        </w:trPr>
        <w:tc>
          <w:tcPr>
            <w:tcW w:w="3189" w:type="dxa"/>
          </w:tcPr>
          <w:p w:rsidR="006B638D" w:rsidRPr="006314D1" w:rsidRDefault="006B638D" w:rsidP="004F2FB9">
            <w:pPr>
              <w:rPr>
                <w:rFonts w:ascii="Arial" w:hAnsi="Arial" w:cs="Arial"/>
                <w:i/>
                <w:lang w:val="es-MX"/>
              </w:rPr>
            </w:pPr>
            <w:r w:rsidRPr="006314D1">
              <w:rPr>
                <w:rFonts w:ascii="Arial" w:hAnsi="Arial" w:cs="Arial"/>
                <w:b/>
                <w:lang w:val="es-MX"/>
              </w:rPr>
              <w:t xml:space="preserve">Estamento </w:t>
            </w:r>
          </w:p>
        </w:tc>
        <w:tc>
          <w:tcPr>
            <w:tcW w:w="6120" w:type="dxa"/>
          </w:tcPr>
          <w:p w:rsidR="006B638D" w:rsidRPr="00677A37" w:rsidRDefault="001A5254" w:rsidP="004F2FB9">
            <w:pPr>
              <w:rPr>
                <w:rFonts w:ascii="Arial" w:hAnsi="Arial" w:cs="Arial"/>
                <w:lang w:val="es-MX"/>
              </w:rPr>
            </w:pPr>
            <w:r w:rsidRPr="00677A37">
              <w:rPr>
                <w:rFonts w:ascii="Arial" w:hAnsi="Arial" w:cs="Arial"/>
                <w:lang w:val="es-MX"/>
              </w:rPr>
              <w:t>Técnico.</w:t>
            </w:r>
          </w:p>
        </w:tc>
      </w:tr>
      <w:tr w:rsidR="006B638D" w:rsidRPr="006314D1" w:rsidTr="004F2FB9">
        <w:trPr>
          <w:jc w:val="center"/>
        </w:trPr>
        <w:tc>
          <w:tcPr>
            <w:tcW w:w="3189" w:type="dxa"/>
          </w:tcPr>
          <w:p w:rsidR="006B638D" w:rsidRPr="006314D1" w:rsidRDefault="006B638D" w:rsidP="004F2FB9">
            <w:pPr>
              <w:rPr>
                <w:rFonts w:ascii="Arial" w:hAnsi="Arial" w:cs="Arial"/>
                <w:b/>
                <w:lang w:val="es-MX"/>
              </w:rPr>
            </w:pPr>
            <w:r w:rsidRPr="006314D1">
              <w:rPr>
                <w:rFonts w:ascii="Arial" w:hAnsi="Arial" w:cs="Arial"/>
                <w:b/>
                <w:lang w:val="es-MX"/>
              </w:rPr>
              <w:t>Grado Funcionario</w:t>
            </w:r>
          </w:p>
        </w:tc>
        <w:tc>
          <w:tcPr>
            <w:tcW w:w="6120" w:type="dxa"/>
          </w:tcPr>
          <w:p w:rsidR="006B638D" w:rsidRPr="00677A37" w:rsidRDefault="006B638D" w:rsidP="004F2FB9">
            <w:pPr>
              <w:rPr>
                <w:rFonts w:ascii="Arial" w:hAnsi="Arial" w:cs="Arial"/>
                <w:lang w:val="es-MX"/>
              </w:rPr>
            </w:pPr>
            <w:r>
              <w:rPr>
                <w:rFonts w:ascii="Arial" w:hAnsi="Arial" w:cs="Arial"/>
                <w:lang w:val="es-MX"/>
              </w:rPr>
              <w:t>22</w:t>
            </w:r>
            <w:r w:rsidRPr="00677A37">
              <w:rPr>
                <w:rFonts w:ascii="Arial" w:hAnsi="Arial" w:cs="Arial"/>
                <w:lang w:val="es-MX"/>
              </w:rPr>
              <w:t xml:space="preserve"> EUS</w:t>
            </w:r>
            <w:r w:rsidR="001A5254">
              <w:rPr>
                <w:rFonts w:ascii="Arial" w:hAnsi="Arial" w:cs="Arial"/>
                <w:lang w:val="es-MX"/>
              </w:rPr>
              <w:t>.</w:t>
            </w:r>
          </w:p>
        </w:tc>
      </w:tr>
      <w:tr w:rsidR="006B638D" w:rsidRPr="006314D1" w:rsidTr="004F2FB9">
        <w:trPr>
          <w:jc w:val="center"/>
        </w:trPr>
        <w:tc>
          <w:tcPr>
            <w:tcW w:w="3189" w:type="dxa"/>
          </w:tcPr>
          <w:p w:rsidR="006B638D" w:rsidRPr="006314D1" w:rsidRDefault="006B638D" w:rsidP="004F2FB9">
            <w:pPr>
              <w:rPr>
                <w:rFonts w:ascii="Arial" w:hAnsi="Arial" w:cs="Arial"/>
                <w:i/>
                <w:lang w:val="es-MX"/>
              </w:rPr>
            </w:pPr>
            <w:r w:rsidRPr="006314D1">
              <w:rPr>
                <w:rFonts w:ascii="Arial" w:hAnsi="Arial" w:cs="Arial"/>
                <w:b/>
                <w:lang w:val="es-MX"/>
              </w:rPr>
              <w:t xml:space="preserve"> Centro de Responsabilidad</w:t>
            </w:r>
          </w:p>
        </w:tc>
        <w:tc>
          <w:tcPr>
            <w:tcW w:w="6120" w:type="dxa"/>
          </w:tcPr>
          <w:p w:rsidR="006B638D" w:rsidRPr="00677A37" w:rsidRDefault="006B638D" w:rsidP="004F2FB9">
            <w:pPr>
              <w:rPr>
                <w:rFonts w:ascii="Arial" w:hAnsi="Arial" w:cs="Arial"/>
                <w:lang w:val="es-MX"/>
              </w:rPr>
            </w:pPr>
            <w:r w:rsidRPr="00677A37">
              <w:rPr>
                <w:rFonts w:ascii="Arial" w:hAnsi="Arial" w:cs="Arial"/>
              </w:rPr>
              <w:t>Gestión Clínica de la Mujer</w:t>
            </w:r>
            <w:r w:rsidR="001A5254">
              <w:rPr>
                <w:rFonts w:ascii="Arial" w:hAnsi="Arial" w:cs="Arial"/>
              </w:rPr>
              <w:t>.</w:t>
            </w:r>
          </w:p>
        </w:tc>
      </w:tr>
      <w:tr w:rsidR="006B638D" w:rsidRPr="006314D1" w:rsidTr="004F2FB9">
        <w:trPr>
          <w:jc w:val="center"/>
        </w:trPr>
        <w:tc>
          <w:tcPr>
            <w:tcW w:w="3189" w:type="dxa"/>
          </w:tcPr>
          <w:p w:rsidR="006B638D" w:rsidRPr="006314D1" w:rsidRDefault="006B638D" w:rsidP="004F2FB9">
            <w:pPr>
              <w:rPr>
                <w:rFonts w:ascii="Arial" w:hAnsi="Arial" w:cs="Arial"/>
                <w:b/>
                <w:lang w:val="es-MX"/>
              </w:rPr>
            </w:pPr>
            <w:r w:rsidRPr="006314D1">
              <w:rPr>
                <w:rFonts w:ascii="Arial" w:hAnsi="Arial" w:cs="Arial"/>
                <w:b/>
                <w:lang w:val="es-MX"/>
              </w:rPr>
              <w:t>Jefatura directa</w:t>
            </w:r>
          </w:p>
        </w:tc>
        <w:tc>
          <w:tcPr>
            <w:tcW w:w="6120" w:type="dxa"/>
          </w:tcPr>
          <w:p w:rsidR="006B638D" w:rsidRPr="00677A37" w:rsidRDefault="006B638D" w:rsidP="004F2FB9">
            <w:pPr>
              <w:rPr>
                <w:rFonts w:ascii="Arial" w:hAnsi="Arial" w:cs="Arial"/>
                <w:lang w:val="es-MX"/>
              </w:rPr>
            </w:pPr>
            <w:r w:rsidRPr="00677A37">
              <w:rPr>
                <w:rFonts w:ascii="Arial" w:hAnsi="Arial" w:cs="Arial"/>
                <w:lang w:val="es-MX"/>
              </w:rPr>
              <w:t>Matrona Supervisora</w:t>
            </w:r>
            <w:r w:rsidR="001A5254">
              <w:rPr>
                <w:rFonts w:ascii="Arial" w:hAnsi="Arial" w:cs="Arial"/>
                <w:lang w:val="es-MX"/>
              </w:rPr>
              <w:t>.</w:t>
            </w:r>
          </w:p>
        </w:tc>
      </w:tr>
      <w:tr w:rsidR="006B638D" w:rsidRPr="006314D1"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6B638D" w:rsidRPr="006314D1" w:rsidRDefault="006B638D" w:rsidP="004F2FB9">
            <w:pPr>
              <w:rPr>
                <w:rFonts w:ascii="Arial" w:hAnsi="Arial" w:cs="Arial"/>
                <w:b/>
                <w:lang w:val="es-MX"/>
              </w:rPr>
            </w:pPr>
            <w:r w:rsidRPr="006314D1">
              <w:rPr>
                <w:rFonts w:ascii="Arial" w:hAnsi="Arial" w:cs="Arial"/>
                <w:b/>
                <w:lang w:val="es-MX"/>
              </w:rPr>
              <w:t>Jefatura superior del Centro de Responsabilidad</w:t>
            </w:r>
          </w:p>
        </w:tc>
        <w:tc>
          <w:tcPr>
            <w:tcW w:w="6120"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rPr>
                <w:rFonts w:ascii="Arial" w:hAnsi="Arial" w:cs="Arial"/>
                <w:lang w:val="es-MX"/>
              </w:rPr>
            </w:pPr>
            <w:r>
              <w:rPr>
                <w:rFonts w:ascii="Arial" w:hAnsi="Arial" w:cs="Arial"/>
                <w:lang w:val="es-MX"/>
              </w:rPr>
              <w:t xml:space="preserve">Gestor administrador de los cuidados de </w:t>
            </w:r>
            <w:proofErr w:type="spellStart"/>
            <w:r>
              <w:rPr>
                <w:rFonts w:ascii="Arial" w:hAnsi="Arial" w:cs="Arial"/>
                <w:lang w:val="es-MX"/>
              </w:rPr>
              <w:t>Matronería</w:t>
            </w:r>
            <w:proofErr w:type="spellEnd"/>
            <w:r w:rsidR="001A5254">
              <w:rPr>
                <w:rFonts w:ascii="Arial" w:hAnsi="Arial" w:cs="Arial"/>
                <w:lang w:val="es-MX"/>
              </w:rPr>
              <w:t>.</w:t>
            </w:r>
          </w:p>
        </w:tc>
      </w:tr>
      <w:tr w:rsidR="006B638D" w:rsidRPr="00905CB8"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6B638D" w:rsidRPr="00905CB8" w:rsidRDefault="006B638D" w:rsidP="004F2FB9">
            <w:pPr>
              <w:rPr>
                <w:rFonts w:ascii="Arial" w:hAnsi="Arial" w:cs="Arial"/>
                <w:b/>
                <w:lang w:val="es-MX"/>
              </w:rPr>
            </w:pPr>
            <w:r w:rsidRPr="00905CB8">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6B638D" w:rsidRPr="00905CB8" w:rsidRDefault="006B638D" w:rsidP="004F2FB9">
            <w:pPr>
              <w:rPr>
                <w:rFonts w:ascii="Arial" w:hAnsi="Arial" w:cs="Arial"/>
                <w:lang w:val="es-MX"/>
              </w:rPr>
            </w:pPr>
            <w:r w:rsidRPr="00905CB8">
              <w:rPr>
                <w:rFonts w:ascii="Arial" w:hAnsi="Arial" w:cs="Arial"/>
                <w:lang w:val="es-MX"/>
              </w:rPr>
              <w:t>Rol de tercer turno</w:t>
            </w:r>
            <w:r w:rsidR="001A5254">
              <w:rPr>
                <w:rFonts w:ascii="Arial" w:hAnsi="Arial" w:cs="Arial"/>
                <w:lang w:val="es-MX"/>
              </w:rPr>
              <w:t>.</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6B638D" w:rsidP="004F2FB9">
            <w:pPr>
              <w:jc w:val="both"/>
              <w:rPr>
                <w:rFonts w:ascii="Arial" w:hAnsi="Arial" w:cs="Arial"/>
                <w:lang w:val="es-MX"/>
              </w:rPr>
            </w:pPr>
            <w:r w:rsidRPr="00905CB8">
              <w:rPr>
                <w:rFonts w:ascii="Arial" w:hAnsi="Arial" w:cs="Arial"/>
                <w:lang w:val="es-MX"/>
              </w:rPr>
              <w:t>Proporcionar atención integral a las pacientes del CR de gestión Clínica de la mujer cumpliendo las normas del servicio, ya sean gestantes, puérperas, recién nacidos, pacientes ginecológicas y pacientes oncológicas en las diferentes unidades del Centro de Responsabilidad.</w:t>
            </w:r>
          </w:p>
        </w:tc>
      </w:tr>
    </w:tbl>
    <w:p w:rsidR="006B638D" w:rsidRPr="00905CB8" w:rsidRDefault="006B638D" w:rsidP="006B638D">
      <w:pPr>
        <w:pStyle w:val="Prrafodelista"/>
        <w:ind w:left="900"/>
        <w:rPr>
          <w:rFonts w:ascii="Arial" w:hAnsi="Arial" w:cs="Arial"/>
          <w:b/>
          <w:lang w:val="es-MX"/>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1"/>
        <w:gridCol w:w="1772"/>
        <w:gridCol w:w="1914"/>
        <w:gridCol w:w="1762"/>
      </w:tblGrid>
      <w:tr w:rsidR="006B638D" w:rsidRPr="00677A37" w:rsidTr="004F2FB9">
        <w:trPr>
          <w:jc w:val="center"/>
        </w:trPr>
        <w:tc>
          <w:tcPr>
            <w:tcW w:w="4571" w:type="dxa"/>
          </w:tcPr>
          <w:p w:rsidR="006B638D" w:rsidRPr="00905CB8" w:rsidRDefault="006B638D" w:rsidP="004F2FB9">
            <w:pPr>
              <w:jc w:val="center"/>
              <w:rPr>
                <w:rFonts w:ascii="Arial" w:hAnsi="Arial" w:cs="Arial"/>
                <w:b/>
                <w:lang w:val="es-MX"/>
              </w:rPr>
            </w:pPr>
            <w:r w:rsidRPr="00905CB8">
              <w:rPr>
                <w:rFonts w:ascii="Arial" w:hAnsi="Arial" w:cs="Arial"/>
                <w:b/>
                <w:lang w:val="es-MX"/>
              </w:rPr>
              <w:t>Funciones</w:t>
            </w:r>
          </w:p>
        </w:tc>
        <w:tc>
          <w:tcPr>
            <w:tcW w:w="1772" w:type="dxa"/>
          </w:tcPr>
          <w:p w:rsidR="006B638D" w:rsidRPr="00905CB8" w:rsidRDefault="006B638D" w:rsidP="004F2FB9">
            <w:pPr>
              <w:jc w:val="center"/>
              <w:rPr>
                <w:rFonts w:ascii="Arial" w:hAnsi="Arial" w:cs="Arial"/>
                <w:lang w:val="es-MX"/>
              </w:rPr>
            </w:pPr>
            <w:r w:rsidRPr="00905CB8">
              <w:rPr>
                <w:rFonts w:ascii="Arial" w:hAnsi="Arial" w:cs="Arial"/>
                <w:lang w:val="es-MX"/>
              </w:rPr>
              <w:t xml:space="preserve">Frecuencia </w:t>
            </w:r>
          </w:p>
        </w:tc>
        <w:tc>
          <w:tcPr>
            <w:tcW w:w="1914" w:type="dxa"/>
          </w:tcPr>
          <w:p w:rsidR="006B638D" w:rsidRPr="00905CB8" w:rsidRDefault="006B638D" w:rsidP="004F2FB9">
            <w:pPr>
              <w:jc w:val="center"/>
              <w:rPr>
                <w:rFonts w:ascii="Arial" w:hAnsi="Arial" w:cs="Arial"/>
                <w:lang w:val="es-MX"/>
              </w:rPr>
            </w:pPr>
            <w:r w:rsidRPr="00905CB8">
              <w:rPr>
                <w:rFonts w:ascii="Arial" w:hAnsi="Arial" w:cs="Arial"/>
                <w:lang w:val="es-MX"/>
              </w:rPr>
              <w:t xml:space="preserve">Nivel  de Responsabilidad </w:t>
            </w:r>
          </w:p>
        </w:tc>
        <w:tc>
          <w:tcPr>
            <w:tcW w:w="1762" w:type="dxa"/>
          </w:tcPr>
          <w:p w:rsidR="006B638D" w:rsidRPr="00677A37" w:rsidRDefault="006B638D" w:rsidP="004F2FB9">
            <w:pPr>
              <w:jc w:val="center"/>
              <w:rPr>
                <w:rFonts w:ascii="Arial" w:hAnsi="Arial" w:cs="Arial"/>
                <w:lang w:val="es-MX"/>
              </w:rPr>
            </w:pPr>
            <w:r w:rsidRPr="00905CB8">
              <w:rPr>
                <w:rFonts w:ascii="Arial" w:hAnsi="Arial" w:cs="Arial"/>
                <w:lang w:val="es-MX"/>
              </w:rPr>
              <w:t>Observaciones</w:t>
            </w:r>
            <w:r w:rsidRPr="00677A37">
              <w:rPr>
                <w:rFonts w:ascii="Arial" w:hAnsi="Arial" w:cs="Arial"/>
                <w:lang w:val="es-MX"/>
              </w:rPr>
              <w:t xml:space="preserve"> </w:t>
            </w:r>
          </w:p>
        </w:tc>
      </w:tr>
      <w:tr w:rsidR="006B638D" w:rsidRPr="00677A37" w:rsidTr="004F2FB9">
        <w:trPr>
          <w:jc w:val="center"/>
        </w:trPr>
        <w:tc>
          <w:tcPr>
            <w:tcW w:w="4571" w:type="dxa"/>
          </w:tcPr>
          <w:p w:rsidR="006B638D" w:rsidRPr="00677A37" w:rsidRDefault="006B638D" w:rsidP="004F2FB9">
            <w:pPr>
              <w:autoSpaceDE w:val="0"/>
              <w:autoSpaceDN w:val="0"/>
              <w:adjustRightInd w:val="0"/>
              <w:jc w:val="both"/>
              <w:rPr>
                <w:rFonts w:ascii="Arial" w:hAnsi="Arial" w:cs="Arial"/>
                <w:lang w:eastAsia="es-ES"/>
              </w:rPr>
            </w:pPr>
            <w:r w:rsidRPr="00677A37">
              <w:rPr>
                <w:rFonts w:ascii="Arial" w:hAnsi="Arial" w:cs="Arial"/>
              </w:rPr>
              <w:t>Asistir a reuniones clínicas o capacitaciones programadas en su servicio.</w:t>
            </w:r>
          </w:p>
        </w:tc>
        <w:tc>
          <w:tcPr>
            <w:tcW w:w="1772" w:type="dxa"/>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tcPr>
          <w:p w:rsidR="006B638D" w:rsidRPr="00677A37" w:rsidRDefault="006B638D" w:rsidP="004F2FB9">
            <w:pPr>
              <w:jc w:val="center"/>
              <w:rPr>
                <w:rFonts w:ascii="Arial" w:hAnsi="Arial" w:cs="Arial"/>
                <w:b/>
                <w:lang w:val="es-MX"/>
              </w:rPr>
            </w:pPr>
            <w:r w:rsidRPr="00677A37">
              <w:rPr>
                <w:rFonts w:ascii="Arial" w:hAnsi="Arial" w:cs="Arial"/>
                <w:b/>
                <w:lang w:val="es-MX"/>
              </w:rPr>
              <w:t>Completa</w:t>
            </w:r>
          </w:p>
        </w:tc>
        <w:tc>
          <w:tcPr>
            <w:tcW w:w="1762" w:type="dxa"/>
          </w:tcPr>
          <w:p w:rsidR="006B638D" w:rsidRPr="00677A37" w:rsidRDefault="006B638D" w:rsidP="004F2FB9">
            <w:pPr>
              <w:jc w:val="center"/>
              <w:rPr>
                <w:rFonts w:ascii="Arial" w:hAnsi="Arial" w:cs="Arial"/>
                <w:b/>
                <w:lang w:val="es-MX"/>
              </w:rPr>
            </w:pPr>
          </w:p>
        </w:tc>
      </w:tr>
      <w:tr w:rsidR="006B638D" w:rsidRPr="00677A37" w:rsidTr="004F2FB9">
        <w:trPr>
          <w:jc w:val="center"/>
        </w:trPr>
        <w:tc>
          <w:tcPr>
            <w:tcW w:w="4571" w:type="dxa"/>
          </w:tcPr>
          <w:p w:rsidR="006B638D" w:rsidRPr="00677A37" w:rsidRDefault="006B638D" w:rsidP="004F2FB9">
            <w:pPr>
              <w:tabs>
                <w:tab w:val="left" w:pos="360"/>
              </w:tabs>
              <w:ind w:right="-81"/>
              <w:jc w:val="both"/>
              <w:rPr>
                <w:rFonts w:ascii="Arial" w:hAnsi="Arial" w:cs="Arial"/>
              </w:rPr>
            </w:pPr>
            <w:r w:rsidRPr="00677A37">
              <w:rPr>
                <w:rFonts w:ascii="Arial" w:hAnsi="Arial" w:cs="Arial"/>
              </w:rPr>
              <w:t>Trasladar a pacientes a servicios de apoyo.</w:t>
            </w:r>
          </w:p>
        </w:tc>
        <w:tc>
          <w:tcPr>
            <w:tcW w:w="1772" w:type="dxa"/>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tcPr>
          <w:p w:rsidR="006B638D" w:rsidRPr="00677A37" w:rsidRDefault="006B638D" w:rsidP="004F2FB9">
            <w:pPr>
              <w:jc w:val="center"/>
            </w:pPr>
            <w:r w:rsidRPr="00677A37">
              <w:rPr>
                <w:rFonts w:ascii="Arial" w:hAnsi="Arial" w:cs="Arial"/>
                <w:b/>
                <w:lang w:val="es-MX"/>
              </w:rPr>
              <w:t>Completa</w:t>
            </w:r>
          </w:p>
        </w:tc>
        <w:tc>
          <w:tcPr>
            <w:tcW w:w="1762" w:type="dxa"/>
          </w:tcPr>
          <w:p w:rsidR="006B638D" w:rsidRPr="00677A37" w:rsidRDefault="006B638D" w:rsidP="004F2FB9">
            <w:pPr>
              <w:jc w:val="center"/>
              <w:rPr>
                <w:rFonts w:ascii="Arial" w:hAnsi="Arial" w:cs="Arial"/>
                <w:b/>
                <w:lang w:val="es-MX"/>
              </w:rPr>
            </w:pPr>
          </w:p>
        </w:tc>
      </w:tr>
      <w:tr w:rsidR="006B638D" w:rsidRPr="00677A37" w:rsidTr="004F2FB9">
        <w:trPr>
          <w:jc w:val="center"/>
        </w:trPr>
        <w:tc>
          <w:tcPr>
            <w:tcW w:w="4571" w:type="dxa"/>
          </w:tcPr>
          <w:p w:rsidR="006B638D" w:rsidRPr="00677A37" w:rsidRDefault="006B638D" w:rsidP="004F2FB9">
            <w:pPr>
              <w:ind w:right="-81"/>
              <w:jc w:val="both"/>
              <w:rPr>
                <w:rFonts w:ascii="Arial" w:hAnsi="Arial" w:cs="Arial"/>
              </w:rPr>
            </w:pPr>
            <w:r w:rsidRPr="00677A37">
              <w:rPr>
                <w:rFonts w:ascii="Arial" w:hAnsi="Arial" w:cs="Arial"/>
              </w:rPr>
              <w:lastRenderedPageBreak/>
              <w:t xml:space="preserve">Cuidar el material de trabajo, evitando </w:t>
            </w:r>
            <w:r w:rsidR="001A5254" w:rsidRPr="00677A37">
              <w:rPr>
                <w:rFonts w:ascii="Arial" w:hAnsi="Arial" w:cs="Arial"/>
              </w:rPr>
              <w:t>pérdidas</w:t>
            </w:r>
            <w:r w:rsidRPr="00677A37">
              <w:rPr>
                <w:rFonts w:ascii="Arial" w:hAnsi="Arial" w:cs="Arial"/>
              </w:rPr>
              <w:t xml:space="preserve"> o deterioros, en caso de algún acontecimiento informar a Matrona del sector y  Matrona jefe de la unidad </w:t>
            </w:r>
          </w:p>
        </w:tc>
        <w:tc>
          <w:tcPr>
            <w:tcW w:w="1772" w:type="dxa"/>
          </w:tcPr>
          <w:p w:rsidR="006B638D" w:rsidRPr="00677A37" w:rsidRDefault="006B638D" w:rsidP="004F2FB9">
            <w:pPr>
              <w:jc w:val="center"/>
              <w:rPr>
                <w:rFonts w:ascii="Arial" w:hAnsi="Arial" w:cs="Arial"/>
                <w:b/>
              </w:rPr>
            </w:pPr>
            <w:r w:rsidRPr="00677A37">
              <w:rPr>
                <w:rFonts w:ascii="Arial" w:hAnsi="Arial" w:cs="Arial"/>
                <w:b/>
              </w:rPr>
              <w:t>Anualmente</w:t>
            </w:r>
          </w:p>
        </w:tc>
        <w:tc>
          <w:tcPr>
            <w:tcW w:w="1914" w:type="dxa"/>
          </w:tcPr>
          <w:p w:rsidR="006B638D" w:rsidRPr="00677A37" w:rsidRDefault="006B638D" w:rsidP="004F2FB9">
            <w:pPr>
              <w:jc w:val="center"/>
            </w:pPr>
            <w:r w:rsidRPr="00677A37">
              <w:rPr>
                <w:rFonts w:ascii="Arial" w:hAnsi="Arial" w:cs="Arial"/>
                <w:b/>
                <w:lang w:val="es-MX"/>
              </w:rPr>
              <w:t>Completa</w:t>
            </w:r>
          </w:p>
        </w:tc>
        <w:tc>
          <w:tcPr>
            <w:tcW w:w="1762" w:type="dxa"/>
          </w:tcPr>
          <w:p w:rsidR="006B638D" w:rsidRPr="00677A37" w:rsidRDefault="006B638D" w:rsidP="004F2FB9">
            <w:pPr>
              <w:jc w:val="center"/>
              <w:rPr>
                <w:rFonts w:ascii="Arial" w:hAnsi="Arial" w:cs="Arial"/>
                <w:b/>
                <w:lang w:val="es-MX"/>
              </w:rPr>
            </w:pPr>
          </w:p>
        </w:tc>
      </w:tr>
      <w:tr w:rsidR="006B638D" w:rsidRPr="00677A37" w:rsidTr="004F2FB9">
        <w:trPr>
          <w:jc w:val="center"/>
        </w:trPr>
        <w:tc>
          <w:tcPr>
            <w:tcW w:w="4571" w:type="dxa"/>
          </w:tcPr>
          <w:p w:rsidR="006B638D" w:rsidRPr="00BB7E71" w:rsidRDefault="006B638D" w:rsidP="004F2FB9">
            <w:pPr>
              <w:ind w:right="-81"/>
              <w:jc w:val="both"/>
              <w:rPr>
                <w:rFonts w:ascii="Arial" w:hAnsi="Arial" w:cs="Arial"/>
              </w:rPr>
            </w:pPr>
            <w:r w:rsidRPr="00BB7E71">
              <w:rPr>
                <w:rFonts w:ascii="Arial" w:hAnsi="Arial" w:cs="Arial"/>
              </w:rPr>
              <w:t>Toma de exámenes, envió a los servicios de apoyo y su rescate</w:t>
            </w:r>
          </w:p>
        </w:tc>
        <w:tc>
          <w:tcPr>
            <w:tcW w:w="1772" w:type="dxa"/>
          </w:tcPr>
          <w:p w:rsidR="006B638D" w:rsidRPr="0054619A" w:rsidRDefault="006B638D" w:rsidP="004F2FB9">
            <w:pPr>
              <w:jc w:val="center"/>
              <w:rPr>
                <w:rFonts w:ascii="Arial" w:hAnsi="Arial" w:cs="Arial"/>
                <w:b/>
              </w:rPr>
            </w:pPr>
            <w:r w:rsidRPr="0054619A">
              <w:rPr>
                <w:rFonts w:ascii="Arial" w:hAnsi="Arial" w:cs="Arial"/>
                <w:b/>
              </w:rPr>
              <w:t>Diariamente</w:t>
            </w:r>
          </w:p>
        </w:tc>
        <w:tc>
          <w:tcPr>
            <w:tcW w:w="1914" w:type="dxa"/>
          </w:tcPr>
          <w:p w:rsidR="006B638D" w:rsidRPr="0054619A" w:rsidRDefault="006B638D" w:rsidP="004F2FB9">
            <w:pPr>
              <w:jc w:val="center"/>
              <w:rPr>
                <w:rFonts w:ascii="Arial" w:hAnsi="Arial" w:cs="Arial"/>
                <w:b/>
                <w:lang w:val="es-MX"/>
              </w:rPr>
            </w:pPr>
            <w:r w:rsidRPr="0054619A">
              <w:rPr>
                <w:rFonts w:ascii="Arial" w:hAnsi="Arial" w:cs="Arial"/>
                <w:b/>
                <w:lang w:val="es-MX"/>
              </w:rPr>
              <w:t>Completa</w:t>
            </w:r>
          </w:p>
        </w:tc>
        <w:tc>
          <w:tcPr>
            <w:tcW w:w="1762" w:type="dxa"/>
          </w:tcPr>
          <w:p w:rsidR="006B638D" w:rsidRPr="0054619A" w:rsidRDefault="006B638D" w:rsidP="004F2FB9">
            <w:pPr>
              <w:jc w:val="center"/>
              <w:rPr>
                <w:rFonts w:ascii="Arial" w:hAnsi="Arial" w:cs="Arial"/>
                <w:b/>
                <w:lang w:val="es-MX"/>
              </w:rPr>
            </w:pPr>
          </w:p>
        </w:tc>
      </w:tr>
      <w:tr w:rsidR="006B638D" w:rsidRPr="00677A37" w:rsidTr="004F2FB9">
        <w:trPr>
          <w:jc w:val="center"/>
        </w:trPr>
        <w:tc>
          <w:tcPr>
            <w:tcW w:w="4571" w:type="dxa"/>
          </w:tcPr>
          <w:p w:rsidR="006B638D" w:rsidRPr="0054619A" w:rsidRDefault="006B638D" w:rsidP="004F2FB9">
            <w:pPr>
              <w:ind w:right="-81"/>
              <w:jc w:val="both"/>
              <w:rPr>
                <w:rFonts w:ascii="Arial" w:hAnsi="Arial" w:cs="Arial"/>
              </w:rPr>
            </w:pPr>
            <w:r w:rsidRPr="0054619A">
              <w:rPr>
                <w:rFonts w:ascii="Arial" w:hAnsi="Arial" w:cs="Arial"/>
              </w:rPr>
              <w:t>Administración de medicamentos según indicaciones médicas y normas institucionales.</w:t>
            </w:r>
          </w:p>
        </w:tc>
        <w:tc>
          <w:tcPr>
            <w:tcW w:w="1772" w:type="dxa"/>
          </w:tcPr>
          <w:p w:rsidR="006B638D" w:rsidRPr="0054619A" w:rsidRDefault="006B638D" w:rsidP="004F2FB9">
            <w:pPr>
              <w:jc w:val="center"/>
              <w:rPr>
                <w:rFonts w:ascii="Arial" w:hAnsi="Arial" w:cs="Arial"/>
                <w:b/>
              </w:rPr>
            </w:pPr>
            <w:r w:rsidRPr="0054619A">
              <w:rPr>
                <w:rFonts w:ascii="Arial" w:hAnsi="Arial" w:cs="Arial"/>
                <w:b/>
              </w:rPr>
              <w:t>Diariamente</w:t>
            </w:r>
          </w:p>
        </w:tc>
        <w:tc>
          <w:tcPr>
            <w:tcW w:w="1914" w:type="dxa"/>
          </w:tcPr>
          <w:p w:rsidR="006B638D" w:rsidRPr="0054619A" w:rsidRDefault="006B638D" w:rsidP="004F2FB9">
            <w:pPr>
              <w:jc w:val="center"/>
              <w:rPr>
                <w:rFonts w:ascii="Arial" w:hAnsi="Arial" w:cs="Arial"/>
                <w:b/>
                <w:lang w:val="es-MX"/>
              </w:rPr>
            </w:pPr>
            <w:r w:rsidRPr="0054619A">
              <w:rPr>
                <w:rFonts w:ascii="Arial" w:hAnsi="Arial" w:cs="Arial"/>
                <w:b/>
                <w:lang w:val="es-MX"/>
              </w:rPr>
              <w:t>Completa</w:t>
            </w:r>
          </w:p>
        </w:tc>
        <w:tc>
          <w:tcPr>
            <w:tcW w:w="1762" w:type="dxa"/>
          </w:tcPr>
          <w:p w:rsidR="006B638D" w:rsidRPr="0054619A" w:rsidRDefault="006B638D" w:rsidP="004F2FB9">
            <w:pPr>
              <w:jc w:val="center"/>
              <w:rPr>
                <w:rFonts w:ascii="Arial" w:hAnsi="Arial" w:cs="Arial"/>
                <w:b/>
                <w:lang w:val="es-MX"/>
              </w:rPr>
            </w:pPr>
          </w:p>
        </w:tc>
      </w:tr>
      <w:tr w:rsidR="006B638D" w:rsidRPr="00677A37" w:rsidTr="004F2FB9">
        <w:trPr>
          <w:trHeight w:val="128"/>
          <w:jc w:val="center"/>
        </w:trPr>
        <w:tc>
          <w:tcPr>
            <w:tcW w:w="4571" w:type="dxa"/>
          </w:tcPr>
          <w:p w:rsidR="006B638D" w:rsidRPr="0054619A" w:rsidRDefault="006B638D" w:rsidP="004F2FB9">
            <w:pPr>
              <w:ind w:right="-81"/>
              <w:jc w:val="both"/>
              <w:rPr>
                <w:rFonts w:ascii="Arial" w:hAnsi="Arial" w:cs="Arial"/>
              </w:rPr>
            </w:pPr>
            <w:r w:rsidRPr="0054619A">
              <w:rPr>
                <w:rFonts w:ascii="Arial" w:hAnsi="Arial" w:cs="Arial"/>
              </w:rPr>
              <w:t>Cumplir y hacer cumplir las normas universales y locales en relación a promoción y control de infecciones asociadas a la atención en salud.</w:t>
            </w:r>
          </w:p>
        </w:tc>
        <w:tc>
          <w:tcPr>
            <w:tcW w:w="1772" w:type="dxa"/>
            <w:shd w:val="clear" w:color="auto" w:fill="auto"/>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shd w:val="clear" w:color="auto" w:fill="auto"/>
          </w:tcPr>
          <w:p w:rsidR="006B638D" w:rsidRPr="00677A37" w:rsidRDefault="006B638D" w:rsidP="004F2FB9">
            <w:pPr>
              <w:jc w:val="cente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127"/>
          <w:jc w:val="center"/>
        </w:trPr>
        <w:tc>
          <w:tcPr>
            <w:tcW w:w="4571" w:type="dxa"/>
          </w:tcPr>
          <w:p w:rsidR="006B638D" w:rsidRPr="00677A37" w:rsidRDefault="006B638D" w:rsidP="004F2FB9">
            <w:pPr>
              <w:ind w:right="-81"/>
              <w:jc w:val="both"/>
              <w:rPr>
                <w:rFonts w:ascii="Arial" w:hAnsi="Arial" w:cs="Arial"/>
              </w:rPr>
            </w:pPr>
            <w:r w:rsidRPr="00677A37">
              <w:rPr>
                <w:rFonts w:ascii="Arial" w:hAnsi="Arial" w:cs="Arial"/>
              </w:rPr>
              <w:t>Manejar fluidos corporales de acuerdo a normas ministeriales.</w:t>
            </w:r>
          </w:p>
        </w:tc>
        <w:tc>
          <w:tcPr>
            <w:tcW w:w="1772" w:type="dxa"/>
            <w:shd w:val="clear" w:color="auto" w:fill="auto"/>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shd w:val="clear" w:color="auto" w:fill="auto"/>
          </w:tcPr>
          <w:p w:rsidR="006B638D" w:rsidRPr="00677A37" w:rsidRDefault="006B638D" w:rsidP="004F2FB9">
            <w:pPr>
              <w:jc w:val="cente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127"/>
          <w:jc w:val="center"/>
        </w:trPr>
        <w:tc>
          <w:tcPr>
            <w:tcW w:w="4571" w:type="dxa"/>
          </w:tcPr>
          <w:p w:rsidR="006B638D" w:rsidRPr="00677A37" w:rsidRDefault="006B638D" w:rsidP="004F2FB9">
            <w:pPr>
              <w:ind w:right="-81"/>
              <w:jc w:val="both"/>
              <w:rPr>
                <w:rFonts w:ascii="Arial" w:hAnsi="Arial" w:cs="Arial"/>
              </w:rPr>
            </w:pPr>
            <w:r>
              <w:rPr>
                <w:rFonts w:ascii="Arial" w:hAnsi="Arial" w:cs="Arial"/>
              </w:rPr>
              <w:t>Prevenir</w:t>
            </w:r>
            <w:r w:rsidRPr="00677A37">
              <w:rPr>
                <w:rFonts w:ascii="Arial" w:hAnsi="Arial" w:cs="Arial"/>
              </w:rPr>
              <w:t xml:space="preserve"> accidente</w:t>
            </w:r>
            <w:r>
              <w:rPr>
                <w:rFonts w:ascii="Arial" w:hAnsi="Arial" w:cs="Arial"/>
              </w:rPr>
              <w:t>s</w:t>
            </w:r>
            <w:r w:rsidRPr="00677A37">
              <w:rPr>
                <w:rFonts w:ascii="Arial" w:hAnsi="Arial" w:cs="Arial"/>
              </w:rPr>
              <w:t xml:space="preserve"> corto-punzante o accidente laboral,</w:t>
            </w:r>
            <w:r>
              <w:rPr>
                <w:rFonts w:ascii="Arial" w:hAnsi="Arial" w:cs="Arial"/>
              </w:rPr>
              <w:t xml:space="preserve"> y de ocurrir</w:t>
            </w:r>
            <w:r w:rsidRPr="00677A37">
              <w:rPr>
                <w:rFonts w:ascii="Arial" w:hAnsi="Arial" w:cs="Arial"/>
              </w:rPr>
              <w:t xml:space="preserve"> </w:t>
            </w:r>
            <w:r>
              <w:rPr>
                <w:rFonts w:ascii="Arial" w:hAnsi="Arial" w:cs="Arial"/>
              </w:rPr>
              <w:t>informar</w:t>
            </w:r>
            <w:r w:rsidRPr="00677A37">
              <w:rPr>
                <w:rFonts w:ascii="Arial" w:hAnsi="Arial" w:cs="Arial"/>
              </w:rPr>
              <w:t xml:space="preserve"> a las instancias correspondientes.</w:t>
            </w:r>
          </w:p>
        </w:tc>
        <w:tc>
          <w:tcPr>
            <w:tcW w:w="1772" w:type="dxa"/>
            <w:shd w:val="clear" w:color="auto" w:fill="auto"/>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shd w:val="clear" w:color="auto" w:fill="auto"/>
          </w:tcPr>
          <w:p w:rsidR="006B638D" w:rsidRPr="00677A37" w:rsidRDefault="006B638D" w:rsidP="004F2FB9">
            <w:pPr>
              <w:jc w:val="cente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127"/>
          <w:jc w:val="center"/>
        </w:trPr>
        <w:tc>
          <w:tcPr>
            <w:tcW w:w="4571" w:type="dxa"/>
          </w:tcPr>
          <w:p w:rsidR="006B638D" w:rsidRPr="00677A37" w:rsidRDefault="006B638D" w:rsidP="004F2FB9">
            <w:pPr>
              <w:ind w:right="-81"/>
              <w:jc w:val="both"/>
              <w:rPr>
                <w:rFonts w:ascii="Arial" w:hAnsi="Arial" w:cs="Arial"/>
              </w:rPr>
            </w:pPr>
            <w:r w:rsidRPr="00677A37">
              <w:rPr>
                <w:rFonts w:ascii="Arial" w:hAnsi="Arial" w:cs="Arial"/>
              </w:rPr>
              <w:t xml:space="preserve">Realizar labores para favorecer el confort de las pacientes </w:t>
            </w:r>
          </w:p>
        </w:tc>
        <w:tc>
          <w:tcPr>
            <w:tcW w:w="1772" w:type="dxa"/>
            <w:shd w:val="clear" w:color="auto" w:fill="auto"/>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shd w:val="clear" w:color="auto" w:fill="auto"/>
          </w:tcPr>
          <w:p w:rsidR="006B638D" w:rsidRPr="00677A37" w:rsidRDefault="006B638D" w:rsidP="004F2FB9">
            <w:pPr>
              <w:jc w:val="center"/>
              <w:rPr>
                <w:rFonts w:ascii="Arial" w:hAnsi="Arial" w:cs="Arial"/>
                <w:b/>
                <w:lang w:val="es-MX"/>
              </w:rP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570"/>
          <w:jc w:val="center"/>
        </w:trPr>
        <w:tc>
          <w:tcPr>
            <w:tcW w:w="4571" w:type="dxa"/>
          </w:tcPr>
          <w:p w:rsidR="006B638D" w:rsidRPr="00677A37" w:rsidRDefault="006B638D" w:rsidP="004F2FB9">
            <w:pPr>
              <w:ind w:right="-81"/>
              <w:jc w:val="both"/>
              <w:rPr>
                <w:rFonts w:ascii="Arial" w:hAnsi="Arial" w:cs="Arial"/>
              </w:rPr>
            </w:pPr>
            <w:r w:rsidRPr="00677A37">
              <w:rPr>
                <w:rFonts w:ascii="Arial" w:hAnsi="Arial" w:cs="Arial"/>
              </w:rPr>
              <w:t>Rescatar resultad</w:t>
            </w:r>
            <w:r>
              <w:rPr>
                <w:rFonts w:ascii="Arial" w:hAnsi="Arial" w:cs="Arial"/>
              </w:rPr>
              <w:t>os de exámenes de las diferentes Unidades de apoyo</w:t>
            </w:r>
          </w:p>
        </w:tc>
        <w:tc>
          <w:tcPr>
            <w:tcW w:w="1772" w:type="dxa"/>
            <w:shd w:val="clear" w:color="auto" w:fill="auto"/>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shd w:val="clear" w:color="auto" w:fill="auto"/>
          </w:tcPr>
          <w:p w:rsidR="006B638D" w:rsidRPr="00677A37" w:rsidRDefault="006B638D" w:rsidP="004F2FB9">
            <w:pPr>
              <w:jc w:val="cente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307"/>
          <w:jc w:val="center"/>
        </w:trPr>
        <w:tc>
          <w:tcPr>
            <w:tcW w:w="4571" w:type="dxa"/>
          </w:tcPr>
          <w:p w:rsidR="006B638D" w:rsidRPr="00677A37" w:rsidRDefault="006B638D" w:rsidP="004F2FB9">
            <w:pPr>
              <w:jc w:val="both"/>
              <w:rPr>
                <w:rFonts w:ascii="Arial" w:hAnsi="Arial" w:cs="Arial"/>
                <w:lang w:val="es-MX"/>
              </w:rPr>
            </w:pPr>
            <w:r w:rsidRPr="0054619A">
              <w:rPr>
                <w:rFonts w:ascii="Arial" w:hAnsi="Arial" w:cs="Arial"/>
                <w:lang w:val="es-MX"/>
              </w:rPr>
              <w:t>Mantener conocimientos actualizados sobre temas de Acreditación de Calidad y Seguridad del Paciente.</w:t>
            </w:r>
          </w:p>
        </w:tc>
        <w:tc>
          <w:tcPr>
            <w:tcW w:w="1772" w:type="dxa"/>
            <w:shd w:val="clear" w:color="auto" w:fill="auto"/>
          </w:tcPr>
          <w:p w:rsidR="006B638D" w:rsidRPr="00677A37" w:rsidRDefault="006B638D" w:rsidP="004F2FB9">
            <w:pPr>
              <w:jc w:val="center"/>
              <w:rPr>
                <w:rFonts w:ascii="Arial" w:hAnsi="Arial" w:cs="Arial"/>
                <w:b/>
              </w:rPr>
            </w:pPr>
            <w:r w:rsidRPr="00677A37">
              <w:rPr>
                <w:rFonts w:ascii="Arial" w:hAnsi="Arial" w:cs="Arial"/>
                <w:b/>
              </w:rPr>
              <w:t>Diariamente</w:t>
            </w:r>
          </w:p>
        </w:tc>
        <w:tc>
          <w:tcPr>
            <w:tcW w:w="1914" w:type="dxa"/>
            <w:shd w:val="clear" w:color="auto" w:fill="auto"/>
          </w:tcPr>
          <w:p w:rsidR="006B638D" w:rsidRPr="00677A37" w:rsidRDefault="006B638D" w:rsidP="004F2FB9">
            <w:pPr>
              <w:jc w:val="cente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215"/>
          <w:jc w:val="center"/>
        </w:trPr>
        <w:tc>
          <w:tcPr>
            <w:tcW w:w="4571" w:type="dxa"/>
          </w:tcPr>
          <w:p w:rsidR="006B638D" w:rsidRPr="00677A37" w:rsidRDefault="006B638D" w:rsidP="004F2FB9">
            <w:pPr>
              <w:jc w:val="both"/>
              <w:rPr>
                <w:rFonts w:ascii="Arial" w:hAnsi="Arial" w:cs="Arial"/>
                <w:lang w:val="es-MX"/>
              </w:rPr>
            </w:pPr>
            <w:r>
              <w:rPr>
                <w:rFonts w:ascii="Arial" w:hAnsi="Arial" w:cs="Arial"/>
                <w:lang w:val="es-MX"/>
              </w:rPr>
              <w:t>Realizar capacitaciones según lo establecido en el estándar de acreditación RR.HH3.1</w:t>
            </w:r>
          </w:p>
        </w:tc>
        <w:tc>
          <w:tcPr>
            <w:tcW w:w="1772" w:type="dxa"/>
            <w:shd w:val="clear" w:color="auto" w:fill="auto"/>
          </w:tcPr>
          <w:p w:rsidR="006B638D" w:rsidRPr="00677A37" w:rsidRDefault="006B638D" w:rsidP="004F2FB9">
            <w:pPr>
              <w:jc w:val="center"/>
              <w:rPr>
                <w:rFonts w:ascii="Arial" w:hAnsi="Arial" w:cs="Arial"/>
                <w:b/>
              </w:rPr>
            </w:pPr>
            <w:r>
              <w:rPr>
                <w:rFonts w:ascii="Arial" w:hAnsi="Arial" w:cs="Arial"/>
                <w:b/>
                <w:lang w:val="es-MX"/>
              </w:rPr>
              <w:t>Según Requerimiento</w:t>
            </w:r>
          </w:p>
        </w:tc>
        <w:tc>
          <w:tcPr>
            <w:tcW w:w="1914" w:type="dxa"/>
            <w:shd w:val="clear" w:color="auto" w:fill="auto"/>
          </w:tcPr>
          <w:p w:rsidR="006B638D" w:rsidRPr="00677A37" w:rsidRDefault="006B638D" w:rsidP="004F2FB9">
            <w:pPr>
              <w:jc w:val="center"/>
            </w:pPr>
            <w:r w:rsidRPr="00677A37">
              <w:rPr>
                <w:rFonts w:ascii="Arial" w:hAnsi="Arial" w:cs="Arial"/>
                <w:b/>
                <w:lang w:val="es-MX"/>
              </w:rPr>
              <w:t>Completa</w:t>
            </w:r>
          </w:p>
        </w:tc>
        <w:tc>
          <w:tcPr>
            <w:tcW w:w="1762" w:type="dxa"/>
            <w:shd w:val="clear" w:color="auto" w:fill="auto"/>
          </w:tcPr>
          <w:p w:rsidR="006B638D" w:rsidRPr="00677A37" w:rsidRDefault="006B638D" w:rsidP="004F2FB9">
            <w:pPr>
              <w:jc w:val="center"/>
              <w:rPr>
                <w:rFonts w:ascii="Arial" w:hAnsi="Arial" w:cs="Arial"/>
                <w:b/>
                <w:lang w:val="es-MX"/>
              </w:rPr>
            </w:pPr>
          </w:p>
        </w:tc>
      </w:tr>
      <w:tr w:rsidR="006B638D" w:rsidRPr="00677A37" w:rsidTr="004F2FB9">
        <w:trPr>
          <w:trHeight w:val="751"/>
          <w:jc w:val="center"/>
        </w:trPr>
        <w:tc>
          <w:tcPr>
            <w:tcW w:w="4571" w:type="dxa"/>
          </w:tcPr>
          <w:p w:rsidR="006B638D" w:rsidRPr="0054619A" w:rsidRDefault="006B638D" w:rsidP="004F2FB9">
            <w:pPr>
              <w:jc w:val="both"/>
              <w:rPr>
                <w:rFonts w:ascii="Arial" w:hAnsi="Arial" w:cs="Arial"/>
                <w:lang w:val="es-MX"/>
              </w:rPr>
            </w:pPr>
            <w:r>
              <w:rPr>
                <w:rFonts w:ascii="Arial" w:hAnsi="Arial" w:cs="Arial"/>
              </w:rPr>
              <w:t>Otras funciones que le encomiende su jefatura directa o superior.</w:t>
            </w:r>
          </w:p>
        </w:tc>
        <w:tc>
          <w:tcPr>
            <w:tcW w:w="1772" w:type="dxa"/>
            <w:shd w:val="clear" w:color="auto" w:fill="auto"/>
          </w:tcPr>
          <w:p w:rsidR="006B638D" w:rsidRPr="0054619A" w:rsidRDefault="006B638D" w:rsidP="004F2FB9">
            <w:pPr>
              <w:jc w:val="center"/>
              <w:rPr>
                <w:rFonts w:ascii="Arial" w:hAnsi="Arial" w:cs="Arial"/>
                <w:b/>
                <w:lang w:val="es-MX"/>
              </w:rPr>
            </w:pPr>
            <w:r>
              <w:rPr>
                <w:rFonts w:ascii="Arial" w:hAnsi="Arial" w:cs="Arial"/>
                <w:b/>
                <w:lang w:val="es-MX"/>
              </w:rPr>
              <w:t>Según Requerimiento</w:t>
            </w:r>
          </w:p>
        </w:tc>
        <w:tc>
          <w:tcPr>
            <w:tcW w:w="1914" w:type="dxa"/>
            <w:shd w:val="clear" w:color="auto" w:fill="auto"/>
          </w:tcPr>
          <w:p w:rsidR="006B638D" w:rsidRPr="0054619A" w:rsidRDefault="006B638D" w:rsidP="004F2FB9">
            <w:pPr>
              <w:jc w:val="center"/>
              <w:rPr>
                <w:rFonts w:ascii="Arial" w:hAnsi="Arial" w:cs="Arial"/>
                <w:b/>
                <w:lang w:val="es-MX"/>
              </w:rPr>
            </w:pPr>
            <w:r w:rsidRPr="0054619A">
              <w:rPr>
                <w:rFonts w:ascii="Arial" w:hAnsi="Arial" w:cs="Arial"/>
                <w:b/>
                <w:lang w:val="es-MX"/>
              </w:rPr>
              <w:t>Completa</w:t>
            </w:r>
          </w:p>
        </w:tc>
        <w:tc>
          <w:tcPr>
            <w:tcW w:w="1762" w:type="dxa"/>
            <w:shd w:val="clear" w:color="auto" w:fill="auto"/>
          </w:tcPr>
          <w:p w:rsidR="006B638D" w:rsidRPr="0054619A" w:rsidRDefault="006B638D" w:rsidP="004F2FB9">
            <w:pPr>
              <w:jc w:val="center"/>
              <w:rPr>
                <w:rFonts w:ascii="Arial" w:hAnsi="Arial" w:cs="Arial"/>
                <w:b/>
                <w:lang w:val="es-MX"/>
              </w:rPr>
            </w:pPr>
          </w:p>
        </w:tc>
      </w:tr>
    </w:tbl>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6B638D" w:rsidP="004F2FB9">
            <w:pPr>
              <w:autoSpaceDE w:val="0"/>
              <w:autoSpaceDN w:val="0"/>
              <w:adjustRightInd w:val="0"/>
              <w:jc w:val="both"/>
              <w:rPr>
                <w:rFonts w:ascii="Arial" w:hAnsi="Arial" w:cs="Arial"/>
                <w:lang w:eastAsia="es-ES"/>
              </w:rPr>
            </w:pPr>
            <w:r w:rsidRPr="00905CB8">
              <w:rPr>
                <w:rFonts w:ascii="Arial" w:hAnsi="Arial" w:cs="Arial"/>
                <w:lang w:eastAsia="es-ES"/>
              </w:rPr>
              <w:t xml:space="preserve">Colaboración en la atención de pacientes con Parto Prematuro Atención de paciente hospitalizada con Cáncer </w:t>
            </w:r>
            <w:proofErr w:type="spellStart"/>
            <w:r w:rsidRPr="00905CB8">
              <w:rPr>
                <w:rFonts w:ascii="Arial" w:hAnsi="Arial" w:cs="Arial"/>
                <w:lang w:eastAsia="es-ES"/>
              </w:rPr>
              <w:t>Cervicouterino</w:t>
            </w:r>
            <w:proofErr w:type="spellEnd"/>
            <w:r w:rsidRPr="00905CB8">
              <w:rPr>
                <w:rFonts w:ascii="Arial" w:hAnsi="Arial" w:cs="Arial"/>
                <w:lang w:eastAsia="es-ES"/>
              </w:rPr>
              <w:t xml:space="preserve">, Cáncer de Mamas. Atención de casos de Recién Nacidos con Cardiopatías Congénitas, Recién Nacidos con Fisura labio palatina, </w:t>
            </w:r>
            <w:proofErr w:type="spellStart"/>
            <w:r w:rsidRPr="00905CB8">
              <w:rPr>
                <w:rFonts w:ascii="Arial" w:hAnsi="Arial" w:cs="Arial"/>
                <w:lang w:eastAsia="es-ES"/>
              </w:rPr>
              <w:t>Disrafias</w:t>
            </w:r>
            <w:proofErr w:type="spellEnd"/>
            <w:r w:rsidRPr="00905CB8">
              <w:rPr>
                <w:rFonts w:ascii="Arial" w:hAnsi="Arial" w:cs="Arial"/>
                <w:lang w:eastAsia="es-ES"/>
              </w:rPr>
              <w:t xml:space="preserve"> Espinales y usuarias portadora de VIH</w:t>
            </w:r>
            <w:r>
              <w:rPr>
                <w:rFonts w:ascii="Arial" w:hAnsi="Arial" w:cs="Arial"/>
                <w:lang w:eastAsia="es-ES"/>
              </w:rPr>
              <w:t>/SIDA.</w:t>
            </w:r>
          </w:p>
        </w:tc>
      </w:tr>
    </w:tbl>
    <w:p w:rsidR="006B638D" w:rsidRPr="00677A37" w:rsidRDefault="006B638D"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B4752F" w:rsidRDefault="00B4752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r w:rsidRPr="00677A37">
              <w:rPr>
                <w:rFonts w:ascii="Arial" w:hAnsi="Arial" w:cs="Arial"/>
                <w:b/>
                <w:lang w:val="es-MX"/>
              </w:rPr>
              <w:t>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6B638D" w:rsidRPr="00677A37" w:rsidRDefault="006B638D" w:rsidP="006B638D">
      <w:pPr>
        <w:pStyle w:val="Prrafodelista"/>
        <w:ind w:left="-426"/>
        <w:jc w:val="both"/>
        <w:rPr>
          <w:rFonts w:ascii="Arial" w:hAnsi="Arial" w:cs="Arial"/>
          <w:lang w:val="es-MX"/>
        </w:rPr>
      </w:pPr>
    </w:p>
    <w:p w:rsidR="00B4752F" w:rsidRDefault="00B4752F"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lastRenderedPageBreak/>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rPr>
            </w:pPr>
            <w:r>
              <w:rPr>
                <w:rFonts w:ascii="Arial" w:hAnsi="Arial" w:cs="Arial"/>
              </w:rPr>
              <w:t xml:space="preserve">      </w:t>
            </w:r>
            <w:r w:rsidRPr="00677A37">
              <w:rPr>
                <w:rFonts w:ascii="Arial" w:hAnsi="Arial" w:cs="Arial"/>
              </w:rPr>
              <w:t xml:space="preserve">Técnico </w:t>
            </w:r>
            <w:r>
              <w:rPr>
                <w:rFonts w:ascii="Arial" w:hAnsi="Arial" w:cs="Arial"/>
              </w:rPr>
              <w:t>de Nivel S</w:t>
            </w:r>
            <w:r w:rsidRPr="00677A37">
              <w:rPr>
                <w:rFonts w:ascii="Arial" w:hAnsi="Arial" w:cs="Arial"/>
              </w:rPr>
              <w:t>uperior en Enfermería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2"/>
        <w:gridCol w:w="1120"/>
        <w:gridCol w:w="1195"/>
      </w:tblGrid>
      <w:tr w:rsidR="00B1109B" w:rsidRPr="00905CB8" w:rsidTr="00AE78BA">
        <w:trPr>
          <w:trHeight w:val="774"/>
          <w:jc w:val="center"/>
        </w:trPr>
        <w:tc>
          <w:tcPr>
            <w:tcW w:w="2212" w:type="dxa"/>
            <w:tcBorders>
              <w:top w:val="nil"/>
              <w:left w:val="nil"/>
              <w:bottom w:val="single" w:sz="4" w:space="0" w:color="auto"/>
              <w:right w:val="nil"/>
            </w:tcBorders>
          </w:tcPr>
          <w:p w:rsidR="00B1109B" w:rsidRPr="00905CB8" w:rsidRDefault="00B1109B" w:rsidP="004F2FB9">
            <w:pPr>
              <w:rPr>
                <w:rFonts w:ascii="Arial" w:hAnsi="Arial" w:cs="Arial"/>
                <w:lang w:val="es-MX"/>
              </w:rPr>
            </w:pPr>
          </w:p>
        </w:tc>
        <w:tc>
          <w:tcPr>
            <w:tcW w:w="4392" w:type="dxa"/>
            <w:tcBorders>
              <w:top w:val="nil"/>
              <w:left w:val="nil"/>
              <w:bottom w:val="single" w:sz="4" w:space="0" w:color="auto"/>
              <w:right w:val="single" w:sz="4" w:space="0" w:color="auto"/>
            </w:tcBorders>
          </w:tcPr>
          <w:p w:rsidR="00B1109B" w:rsidRPr="00905CB8" w:rsidRDefault="00B1109B" w:rsidP="004F2FB9">
            <w:pP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hideMark/>
          </w:tcPr>
          <w:p w:rsidR="00B1109B" w:rsidRPr="00905CB8" w:rsidRDefault="00B1109B" w:rsidP="004F2FB9">
            <w:pPr>
              <w:rPr>
                <w:rFonts w:ascii="Arial" w:hAnsi="Arial" w:cs="Arial"/>
                <w:sz w:val="20"/>
                <w:szCs w:val="20"/>
              </w:rPr>
            </w:pPr>
          </w:p>
          <w:p w:rsidR="00B1109B" w:rsidRPr="00905CB8" w:rsidRDefault="00B1109B" w:rsidP="004F2FB9">
            <w:pPr>
              <w:rPr>
                <w:rFonts w:ascii="Arial" w:hAnsi="Arial" w:cs="Arial"/>
                <w:sz w:val="20"/>
                <w:szCs w:val="20"/>
              </w:rPr>
            </w:pPr>
            <w:r w:rsidRPr="00905CB8">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tcPr>
          <w:p w:rsidR="00B1109B" w:rsidRDefault="00B1109B" w:rsidP="004F2FB9">
            <w:pPr>
              <w:rPr>
                <w:rFonts w:ascii="Arial" w:hAnsi="Arial" w:cs="Arial"/>
                <w:sz w:val="20"/>
                <w:szCs w:val="20"/>
              </w:rPr>
            </w:pPr>
          </w:p>
          <w:p w:rsidR="00B1109B" w:rsidRPr="00905CB8" w:rsidRDefault="00B1109B" w:rsidP="004F2FB9">
            <w:pPr>
              <w:rPr>
                <w:rFonts w:ascii="Arial" w:hAnsi="Arial" w:cs="Arial"/>
                <w:sz w:val="20"/>
                <w:szCs w:val="20"/>
              </w:rPr>
            </w:pPr>
            <w:r>
              <w:rPr>
                <w:rFonts w:ascii="Arial" w:hAnsi="Arial" w:cs="Arial"/>
                <w:sz w:val="20"/>
                <w:szCs w:val="20"/>
              </w:rPr>
              <w:t>Excluyente</w:t>
            </w:r>
          </w:p>
        </w:tc>
      </w:tr>
      <w:tr w:rsidR="00B1109B" w:rsidRPr="00905CB8" w:rsidTr="00AE78BA">
        <w:trPr>
          <w:trHeight w:val="192"/>
          <w:jc w:val="center"/>
        </w:trPr>
        <w:tc>
          <w:tcPr>
            <w:tcW w:w="2212" w:type="dxa"/>
            <w:vMerge w:val="restart"/>
            <w:tcBorders>
              <w:top w:val="single" w:sz="4" w:space="0" w:color="auto"/>
              <w:left w:val="single" w:sz="4" w:space="0" w:color="auto"/>
              <w:right w:val="single" w:sz="4" w:space="0" w:color="auto"/>
            </w:tcBorders>
            <w:hideMark/>
          </w:tcPr>
          <w:p w:rsidR="00B1109B" w:rsidRPr="00905CB8" w:rsidRDefault="00B1109B" w:rsidP="004F2FB9">
            <w:pPr>
              <w:rPr>
                <w:rFonts w:ascii="Arial" w:hAnsi="Arial" w:cs="Arial"/>
                <w:i/>
                <w:lang w:val="es-MX"/>
              </w:rPr>
            </w:pPr>
            <w:r w:rsidRPr="00905CB8">
              <w:rPr>
                <w:rFonts w:ascii="Arial" w:hAnsi="Arial" w:cs="Arial"/>
                <w:lang w:val="es-MX"/>
              </w:rPr>
              <w:t xml:space="preserve">Capacitación y perfeccionamiento requerido </w:t>
            </w: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280DB6">
            <w:pPr>
              <w:rPr>
                <w:rFonts w:ascii="Arial" w:hAnsi="Arial" w:cs="Arial"/>
              </w:rPr>
            </w:pPr>
            <w:r w:rsidRPr="00905CB8">
              <w:rPr>
                <w:rFonts w:ascii="Arial" w:hAnsi="Arial" w:cs="Arial"/>
              </w:rPr>
              <w:t>Curso de Infecciones Intrahospitalarias</w:t>
            </w:r>
          </w:p>
        </w:tc>
        <w:tc>
          <w:tcPr>
            <w:tcW w:w="1120" w:type="dxa"/>
            <w:tcBorders>
              <w:top w:val="single" w:sz="4" w:space="0" w:color="auto"/>
              <w:left w:val="single" w:sz="4" w:space="0" w:color="auto"/>
              <w:right w:val="single" w:sz="4" w:space="0" w:color="auto"/>
            </w:tcBorders>
          </w:tcPr>
          <w:p w:rsidR="00B1109B" w:rsidRPr="00B1109B" w:rsidRDefault="00B1109B" w:rsidP="00B1109B">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B1109B" w:rsidRPr="00B1109B" w:rsidRDefault="00B1109B" w:rsidP="00B1109B">
            <w:pPr>
              <w:jc w:val="center"/>
              <w:rPr>
                <w:rFonts w:ascii="Arial" w:hAnsi="Arial" w:cs="Arial"/>
                <w:b/>
              </w:rPr>
            </w:pPr>
            <w:r w:rsidRPr="00B1109B">
              <w:rPr>
                <w:rFonts w:ascii="Arial" w:hAnsi="Arial" w:cs="Arial"/>
                <w:b/>
              </w:rPr>
              <w:t>X</w:t>
            </w:r>
          </w:p>
        </w:tc>
      </w:tr>
      <w:tr w:rsidR="00B1109B" w:rsidRPr="00905CB8" w:rsidTr="00AE78BA">
        <w:trPr>
          <w:trHeight w:val="192"/>
          <w:jc w:val="center"/>
        </w:trPr>
        <w:tc>
          <w:tcPr>
            <w:tcW w:w="2212" w:type="dxa"/>
            <w:vMerge/>
            <w:tcBorders>
              <w:left w:val="single" w:sz="4" w:space="0" w:color="auto"/>
              <w:right w:val="single" w:sz="4" w:space="0" w:color="auto"/>
            </w:tcBorders>
            <w:hideMark/>
          </w:tcPr>
          <w:p w:rsidR="00B1109B" w:rsidRPr="00905CB8" w:rsidRDefault="00B1109B" w:rsidP="004F2FB9">
            <w:pPr>
              <w:rPr>
                <w:rFonts w:ascii="Arial" w:hAnsi="Arial" w:cs="Arial"/>
                <w:lang w:val="es-MX"/>
              </w:rPr>
            </w:pP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280DB6">
            <w:pPr>
              <w:rPr>
                <w:rFonts w:ascii="Arial" w:hAnsi="Arial" w:cs="Arial"/>
              </w:rPr>
            </w:pPr>
            <w:r w:rsidRPr="00905CB8">
              <w:rPr>
                <w:rFonts w:ascii="Arial" w:hAnsi="Arial" w:cs="Arial"/>
              </w:rPr>
              <w:t xml:space="preserve">Curso de RCP Básico </w:t>
            </w:r>
          </w:p>
        </w:tc>
        <w:tc>
          <w:tcPr>
            <w:tcW w:w="1120" w:type="dxa"/>
            <w:tcBorders>
              <w:left w:val="single" w:sz="4" w:space="0" w:color="auto"/>
              <w:right w:val="single" w:sz="4" w:space="0" w:color="auto"/>
            </w:tcBorders>
          </w:tcPr>
          <w:p w:rsidR="00B1109B" w:rsidRPr="00B1109B" w:rsidRDefault="00B1109B" w:rsidP="00B1109B">
            <w:pPr>
              <w:jc w:val="center"/>
              <w:rPr>
                <w:rFonts w:ascii="Arial" w:hAnsi="Arial" w:cs="Arial"/>
                <w:b/>
              </w:rPr>
            </w:pPr>
          </w:p>
        </w:tc>
        <w:tc>
          <w:tcPr>
            <w:tcW w:w="1195" w:type="dxa"/>
            <w:tcBorders>
              <w:left w:val="single" w:sz="4" w:space="0" w:color="auto"/>
              <w:right w:val="single" w:sz="4" w:space="0" w:color="auto"/>
            </w:tcBorders>
          </w:tcPr>
          <w:p w:rsidR="00B1109B" w:rsidRPr="00B1109B" w:rsidRDefault="00B1109B" w:rsidP="00B1109B">
            <w:pPr>
              <w:jc w:val="center"/>
              <w:rPr>
                <w:rFonts w:ascii="Arial" w:hAnsi="Arial" w:cs="Arial"/>
                <w:b/>
              </w:rPr>
            </w:pPr>
            <w:r w:rsidRPr="00B1109B">
              <w:rPr>
                <w:rFonts w:ascii="Arial" w:hAnsi="Arial" w:cs="Arial"/>
                <w:b/>
              </w:rPr>
              <w:t>X</w:t>
            </w:r>
          </w:p>
        </w:tc>
      </w:tr>
      <w:tr w:rsidR="00B1109B" w:rsidRPr="00905CB8" w:rsidTr="00AE78BA">
        <w:trPr>
          <w:trHeight w:val="192"/>
          <w:jc w:val="center"/>
        </w:trPr>
        <w:tc>
          <w:tcPr>
            <w:tcW w:w="2212" w:type="dxa"/>
            <w:vMerge/>
            <w:tcBorders>
              <w:left w:val="single" w:sz="4" w:space="0" w:color="auto"/>
              <w:right w:val="single" w:sz="4" w:space="0" w:color="auto"/>
            </w:tcBorders>
            <w:hideMark/>
          </w:tcPr>
          <w:p w:rsidR="00B1109B" w:rsidRPr="00905CB8" w:rsidRDefault="00B1109B" w:rsidP="004F2FB9">
            <w:pPr>
              <w:rPr>
                <w:rFonts w:ascii="Arial" w:hAnsi="Arial" w:cs="Arial"/>
                <w:lang w:val="es-MX"/>
              </w:rPr>
            </w:pP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280DB6">
            <w:pPr>
              <w:rPr>
                <w:rFonts w:ascii="Arial" w:hAnsi="Arial" w:cs="Arial"/>
              </w:rPr>
            </w:pPr>
            <w:r>
              <w:rPr>
                <w:rFonts w:ascii="Arial" w:hAnsi="Arial" w:cs="Arial"/>
              </w:rPr>
              <w:t xml:space="preserve">Curso de </w:t>
            </w:r>
            <w:r w:rsidRPr="00905CB8">
              <w:rPr>
                <w:rFonts w:ascii="Arial" w:hAnsi="Arial" w:cs="Arial"/>
              </w:rPr>
              <w:t>Lactancia Materna</w:t>
            </w:r>
          </w:p>
        </w:tc>
        <w:tc>
          <w:tcPr>
            <w:tcW w:w="1120" w:type="dxa"/>
            <w:tcBorders>
              <w:left w:val="single" w:sz="4" w:space="0" w:color="auto"/>
              <w:right w:val="single" w:sz="4" w:space="0" w:color="auto"/>
            </w:tcBorders>
          </w:tcPr>
          <w:p w:rsidR="00B1109B" w:rsidRPr="00B1109B" w:rsidRDefault="00B1109B" w:rsidP="00B1109B">
            <w:pPr>
              <w:jc w:val="center"/>
              <w:rPr>
                <w:rFonts w:ascii="Arial" w:hAnsi="Arial" w:cs="Arial"/>
                <w:b/>
              </w:rPr>
            </w:pPr>
          </w:p>
        </w:tc>
        <w:tc>
          <w:tcPr>
            <w:tcW w:w="1195" w:type="dxa"/>
            <w:tcBorders>
              <w:left w:val="single" w:sz="4" w:space="0" w:color="auto"/>
              <w:right w:val="single" w:sz="4" w:space="0" w:color="auto"/>
            </w:tcBorders>
          </w:tcPr>
          <w:p w:rsidR="00B1109B" w:rsidRPr="00B1109B" w:rsidRDefault="00B1109B" w:rsidP="00B1109B">
            <w:pPr>
              <w:jc w:val="center"/>
              <w:rPr>
                <w:rFonts w:ascii="Arial" w:hAnsi="Arial" w:cs="Arial"/>
                <w:b/>
              </w:rPr>
            </w:pPr>
            <w:r w:rsidRPr="00B1109B">
              <w:rPr>
                <w:rFonts w:ascii="Arial" w:hAnsi="Arial" w:cs="Arial"/>
                <w:b/>
              </w:rPr>
              <w:t>X</w:t>
            </w:r>
          </w:p>
        </w:tc>
      </w:tr>
      <w:tr w:rsidR="00B1109B" w:rsidRPr="00905CB8" w:rsidTr="00AE78BA">
        <w:trPr>
          <w:trHeight w:val="192"/>
          <w:jc w:val="center"/>
        </w:trPr>
        <w:tc>
          <w:tcPr>
            <w:tcW w:w="2212" w:type="dxa"/>
            <w:vMerge/>
            <w:tcBorders>
              <w:left w:val="single" w:sz="4" w:space="0" w:color="auto"/>
              <w:right w:val="single" w:sz="4" w:space="0" w:color="auto"/>
            </w:tcBorders>
            <w:hideMark/>
          </w:tcPr>
          <w:p w:rsidR="00B1109B" w:rsidRPr="00905CB8" w:rsidRDefault="00B1109B" w:rsidP="004F2FB9">
            <w:pPr>
              <w:rPr>
                <w:rFonts w:ascii="Arial" w:hAnsi="Arial" w:cs="Arial"/>
                <w:lang w:val="es-MX"/>
              </w:rPr>
            </w:pP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280DB6">
            <w:pPr>
              <w:rPr>
                <w:rFonts w:ascii="Arial" w:hAnsi="Arial" w:cs="Arial"/>
              </w:rPr>
            </w:pPr>
            <w:r w:rsidRPr="00905CB8">
              <w:rPr>
                <w:rFonts w:ascii="Arial" w:hAnsi="Arial" w:cs="Arial"/>
              </w:rPr>
              <w:t>Constancia Certificado de Jornada Inducción Obligatoria.</w:t>
            </w:r>
          </w:p>
        </w:tc>
        <w:tc>
          <w:tcPr>
            <w:tcW w:w="1120" w:type="dxa"/>
            <w:tcBorders>
              <w:left w:val="single" w:sz="4" w:space="0" w:color="auto"/>
              <w:right w:val="single" w:sz="4" w:space="0" w:color="auto"/>
            </w:tcBorders>
          </w:tcPr>
          <w:p w:rsidR="00B1109B" w:rsidRPr="00B1109B" w:rsidRDefault="00B1109B" w:rsidP="00B1109B">
            <w:pPr>
              <w:jc w:val="center"/>
              <w:rPr>
                <w:rFonts w:ascii="Arial" w:hAnsi="Arial" w:cs="Arial"/>
                <w:b/>
              </w:rPr>
            </w:pPr>
          </w:p>
        </w:tc>
        <w:tc>
          <w:tcPr>
            <w:tcW w:w="1195" w:type="dxa"/>
            <w:tcBorders>
              <w:left w:val="single" w:sz="4" w:space="0" w:color="auto"/>
              <w:right w:val="single" w:sz="4" w:space="0" w:color="auto"/>
            </w:tcBorders>
          </w:tcPr>
          <w:p w:rsidR="00B1109B" w:rsidRPr="00B1109B" w:rsidRDefault="00B1109B" w:rsidP="00B1109B">
            <w:pPr>
              <w:jc w:val="center"/>
              <w:rPr>
                <w:rFonts w:ascii="Arial" w:hAnsi="Arial" w:cs="Arial"/>
                <w:b/>
              </w:rPr>
            </w:pPr>
            <w:r w:rsidRPr="00B1109B">
              <w:rPr>
                <w:rFonts w:ascii="Arial" w:hAnsi="Arial" w:cs="Arial"/>
                <w:b/>
              </w:rPr>
              <w:t>X</w:t>
            </w:r>
          </w:p>
        </w:tc>
      </w:tr>
      <w:tr w:rsidR="00B1109B" w:rsidRPr="00905CB8" w:rsidTr="00AE78BA">
        <w:trPr>
          <w:trHeight w:val="192"/>
          <w:jc w:val="center"/>
        </w:trPr>
        <w:tc>
          <w:tcPr>
            <w:tcW w:w="2212" w:type="dxa"/>
            <w:vMerge/>
            <w:tcBorders>
              <w:left w:val="single" w:sz="4" w:space="0" w:color="auto"/>
              <w:bottom w:val="single" w:sz="4" w:space="0" w:color="auto"/>
              <w:right w:val="single" w:sz="4" w:space="0" w:color="auto"/>
            </w:tcBorders>
            <w:hideMark/>
          </w:tcPr>
          <w:p w:rsidR="00B1109B" w:rsidRPr="00905CB8" w:rsidRDefault="00B1109B" w:rsidP="004F2FB9">
            <w:pPr>
              <w:rPr>
                <w:rFonts w:ascii="Arial" w:hAnsi="Arial" w:cs="Arial"/>
                <w:lang w:val="es-MX"/>
              </w:rPr>
            </w:pP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280DB6">
            <w:pPr>
              <w:rPr>
                <w:rFonts w:ascii="Arial" w:hAnsi="Arial" w:cs="Arial"/>
              </w:rPr>
            </w:pPr>
            <w:r>
              <w:rPr>
                <w:rFonts w:ascii="Arial" w:hAnsi="Arial" w:cs="Arial"/>
              </w:rPr>
              <w:t>Curso relacionado con el t</w:t>
            </w:r>
            <w:r w:rsidRPr="00905CB8">
              <w:rPr>
                <w:rFonts w:ascii="Arial" w:hAnsi="Arial" w:cs="Arial"/>
              </w:rPr>
              <w:t>rato</w:t>
            </w:r>
            <w:r>
              <w:rPr>
                <w:rFonts w:ascii="Arial" w:hAnsi="Arial" w:cs="Arial"/>
              </w:rPr>
              <w:t xml:space="preserve"> al</w:t>
            </w:r>
            <w:r w:rsidRPr="00905CB8">
              <w:rPr>
                <w:rFonts w:ascii="Arial" w:hAnsi="Arial" w:cs="Arial"/>
              </w:rPr>
              <w:t xml:space="preserve"> usuario</w:t>
            </w:r>
          </w:p>
        </w:tc>
        <w:tc>
          <w:tcPr>
            <w:tcW w:w="1120" w:type="dxa"/>
            <w:tcBorders>
              <w:left w:val="single" w:sz="4" w:space="0" w:color="auto"/>
              <w:bottom w:val="single" w:sz="4" w:space="0" w:color="auto"/>
              <w:right w:val="single" w:sz="4" w:space="0" w:color="auto"/>
            </w:tcBorders>
          </w:tcPr>
          <w:p w:rsidR="00B1109B" w:rsidRPr="00B1109B" w:rsidRDefault="00B1109B" w:rsidP="00B1109B">
            <w:pPr>
              <w:jc w:val="center"/>
              <w:rPr>
                <w:rFonts w:ascii="Arial" w:hAnsi="Arial" w:cs="Arial"/>
                <w:b/>
              </w:rPr>
            </w:pPr>
          </w:p>
        </w:tc>
        <w:tc>
          <w:tcPr>
            <w:tcW w:w="1195" w:type="dxa"/>
            <w:tcBorders>
              <w:left w:val="single" w:sz="4" w:space="0" w:color="auto"/>
              <w:bottom w:val="single" w:sz="4" w:space="0" w:color="auto"/>
              <w:right w:val="single" w:sz="4" w:space="0" w:color="auto"/>
            </w:tcBorders>
          </w:tcPr>
          <w:p w:rsidR="00B1109B" w:rsidRPr="00B1109B" w:rsidRDefault="00B1109B" w:rsidP="00B1109B">
            <w:pPr>
              <w:jc w:val="center"/>
              <w:rPr>
                <w:rFonts w:ascii="Arial" w:hAnsi="Arial" w:cs="Arial"/>
                <w:b/>
              </w:rPr>
            </w:pPr>
            <w:r w:rsidRPr="00B1109B">
              <w:rPr>
                <w:rFonts w:ascii="Arial" w:hAnsi="Arial" w:cs="Arial"/>
                <w:b/>
              </w:rPr>
              <w:t>X</w:t>
            </w:r>
          </w:p>
        </w:tc>
      </w:tr>
      <w:tr w:rsidR="00B1109B" w:rsidRPr="00905CB8" w:rsidTr="00AE78BA">
        <w:trPr>
          <w:jc w:val="center"/>
        </w:trPr>
        <w:tc>
          <w:tcPr>
            <w:tcW w:w="2212" w:type="dxa"/>
            <w:tcBorders>
              <w:top w:val="single" w:sz="4" w:space="0" w:color="auto"/>
              <w:left w:val="single" w:sz="4" w:space="0" w:color="auto"/>
              <w:bottom w:val="single" w:sz="4" w:space="0" w:color="auto"/>
              <w:right w:val="single" w:sz="4" w:space="0" w:color="auto"/>
            </w:tcBorders>
            <w:hideMark/>
          </w:tcPr>
          <w:p w:rsidR="00B1109B" w:rsidRPr="00905CB8" w:rsidRDefault="00B1109B" w:rsidP="004F2FB9">
            <w:pPr>
              <w:rPr>
                <w:rFonts w:ascii="Arial" w:hAnsi="Arial" w:cs="Arial"/>
                <w:i/>
                <w:lang w:val="es-MX"/>
              </w:rPr>
            </w:pPr>
            <w:r w:rsidRPr="00905CB8">
              <w:rPr>
                <w:rFonts w:ascii="Arial" w:hAnsi="Arial" w:cs="Arial"/>
                <w:lang w:val="es-MX"/>
              </w:rPr>
              <w:t xml:space="preserve">Experiencia Laboral en un cargo igual  o similar </w:t>
            </w: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B1109B">
            <w:pPr>
              <w:rPr>
                <w:rFonts w:ascii="Arial" w:hAnsi="Arial" w:cs="Arial"/>
                <w:lang w:val="es-MX"/>
              </w:rPr>
            </w:pPr>
            <w:r>
              <w:rPr>
                <w:rFonts w:ascii="Arial" w:hAnsi="Arial" w:cs="Arial"/>
                <w:lang w:val="es-MX"/>
              </w:rPr>
              <w:t>1 año</w:t>
            </w:r>
            <w:r w:rsidRPr="00905CB8">
              <w:rPr>
                <w:rFonts w:ascii="Arial" w:hAnsi="Arial" w:cs="Arial"/>
                <w:lang w:val="es-MX"/>
              </w:rPr>
              <w:t xml:space="preserve"> en el CR. Gestión Clínica de la Mujer.</w:t>
            </w:r>
          </w:p>
        </w:tc>
        <w:tc>
          <w:tcPr>
            <w:tcW w:w="1120" w:type="dxa"/>
            <w:tcBorders>
              <w:top w:val="single" w:sz="4" w:space="0" w:color="auto"/>
              <w:left w:val="single" w:sz="4" w:space="0" w:color="auto"/>
              <w:bottom w:val="single" w:sz="4" w:space="0" w:color="auto"/>
              <w:right w:val="single" w:sz="4" w:space="0" w:color="auto"/>
            </w:tcBorders>
          </w:tcPr>
          <w:p w:rsidR="00B1109B" w:rsidRPr="00B1109B" w:rsidRDefault="00B1109B" w:rsidP="00B1109B">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B1109B" w:rsidRPr="00B1109B" w:rsidRDefault="00B1109B" w:rsidP="00B1109B">
            <w:pPr>
              <w:jc w:val="center"/>
              <w:rPr>
                <w:rFonts w:ascii="Arial" w:hAnsi="Arial" w:cs="Arial"/>
                <w:b/>
                <w:lang w:val="es-MX"/>
              </w:rPr>
            </w:pPr>
            <w:r w:rsidRPr="00B1109B">
              <w:rPr>
                <w:rFonts w:ascii="Arial" w:hAnsi="Arial" w:cs="Arial"/>
                <w:b/>
                <w:lang w:val="es-MX"/>
              </w:rPr>
              <w:t>X</w:t>
            </w:r>
          </w:p>
        </w:tc>
      </w:tr>
      <w:tr w:rsidR="00B1109B" w:rsidTr="00AE78BA">
        <w:trPr>
          <w:jc w:val="center"/>
        </w:trPr>
        <w:tc>
          <w:tcPr>
            <w:tcW w:w="2212" w:type="dxa"/>
            <w:tcBorders>
              <w:top w:val="single" w:sz="4" w:space="0" w:color="auto"/>
              <w:left w:val="single" w:sz="4" w:space="0" w:color="auto"/>
              <w:bottom w:val="single" w:sz="4" w:space="0" w:color="auto"/>
              <w:right w:val="single" w:sz="4" w:space="0" w:color="auto"/>
            </w:tcBorders>
            <w:hideMark/>
          </w:tcPr>
          <w:p w:rsidR="00B1109B" w:rsidRPr="00905CB8" w:rsidRDefault="00B1109B" w:rsidP="004F2FB9">
            <w:pPr>
              <w:rPr>
                <w:rFonts w:ascii="Arial" w:hAnsi="Arial" w:cs="Arial"/>
                <w:i/>
                <w:lang w:val="es-MX"/>
              </w:rPr>
            </w:pPr>
            <w:r w:rsidRPr="00905CB8">
              <w:rPr>
                <w:rFonts w:ascii="Arial" w:hAnsi="Arial" w:cs="Arial"/>
                <w:lang w:val="es-MX"/>
              </w:rPr>
              <w:t xml:space="preserve">Años de experiencia requeridos </w:t>
            </w:r>
          </w:p>
        </w:tc>
        <w:tc>
          <w:tcPr>
            <w:tcW w:w="4392" w:type="dxa"/>
            <w:tcBorders>
              <w:top w:val="single" w:sz="4" w:space="0" w:color="auto"/>
              <w:left w:val="single" w:sz="4" w:space="0" w:color="auto"/>
              <w:bottom w:val="single" w:sz="4" w:space="0" w:color="auto"/>
              <w:right w:val="single" w:sz="4" w:space="0" w:color="auto"/>
            </w:tcBorders>
          </w:tcPr>
          <w:p w:rsidR="00B1109B" w:rsidRPr="00905CB8" w:rsidRDefault="00B1109B" w:rsidP="004F2FB9">
            <w:pPr>
              <w:rPr>
                <w:rFonts w:ascii="Arial" w:hAnsi="Arial" w:cs="Arial"/>
                <w:lang w:val="es-MX"/>
              </w:rPr>
            </w:pPr>
            <w:r>
              <w:rPr>
                <w:rFonts w:ascii="Arial" w:hAnsi="Arial" w:cs="Arial"/>
                <w:lang w:val="es-MX"/>
              </w:rPr>
              <w:t>1 año experiencia general.</w:t>
            </w:r>
          </w:p>
        </w:tc>
        <w:tc>
          <w:tcPr>
            <w:tcW w:w="1120" w:type="dxa"/>
            <w:tcBorders>
              <w:top w:val="single" w:sz="4" w:space="0" w:color="auto"/>
              <w:left w:val="single" w:sz="4" w:space="0" w:color="auto"/>
              <w:bottom w:val="single" w:sz="4" w:space="0" w:color="auto"/>
              <w:right w:val="single" w:sz="4" w:space="0" w:color="auto"/>
            </w:tcBorders>
          </w:tcPr>
          <w:p w:rsidR="00B1109B" w:rsidRPr="00B1109B" w:rsidRDefault="00B1109B" w:rsidP="00B1109B">
            <w:pPr>
              <w:jc w:val="center"/>
              <w:rPr>
                <w:rFonts w:ascii="Arial" w:hAnsi="Arial" w:cs="Arial"/>
                <w:b/>
                <w:lang w:val="es-MX"/>
              </w:rPr>
            </w:pPr>
            <w:r w:rsidRPr="00B1109B">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B1109B" w:rsidRPr="00B1109B" w:rsidRDefault="00B1109B" w:rsidP="00B1109B">
            <w:pPr>
              <w:jc w:val="center"/>
              <w:rPr>
                <w:rFonts w:ascii="Arial" w:hAnsi="Arial" w:cs="Arial"/>
                <w:b/>
                <w:lang w:val="es-MX"/>
              </w:rPr>
            </w:pPr>
          </w:p>
        </w:tc>
      </w:tr>
    </w:tbl>
    <w:p w:rsidR="00AE78BA" w:rsidRPr="00560B9E" w:rsidRDefault="00AE78BA" w:rsidP="00AE78BA">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6B638D" w:rsidRPr="00677A37" w:rsidTr="004F2FB9">
        <w:trPr>
          <w:jc w:val="center"/>
        </w:trPr>
        <w:tc>
          <w:tcPr>
            <w:tcW w:w="3936" w:type="dxa"/>
          </w:tcPr>
          <w:p w:rsidR="006B638D" w:rsidRPr="00677A37" w:rsidRDefault="006B638D" w:rsidP="004F2FB9">
            <w:pPr>
              <w:ind w:left="1"/>
              <w:jc w:val="both"/>
              <w:rPr>
                <w:rFonts w:ascii="Arial" w:hAnsi="Arial" w:cs="Arial"/>
                <w:lang w:val="es-MX"/>
              </w:rPr>
            </w:pPr>
            <w:r w:rsidRPr="00677A37">
              <w:rPr>
                <w:rFonts w:ascii="Arial" w:hAnsi="Arial" w:cs="Arial"/>
                <w:lang w:val="es-MX"/>
              </w:rPr>
              <w:t>Procesador de texto(Word)</w:t>
            </w:r>
          </w:p>
        </w:tc>
        <w:tc>
          <w:tcPr>
            <w:tcW w:w="2551" w:type="dxa"/>
          </w:tcPr>
          <w:p w:rsidR="006B638D" w:rsidRPr="00677A37" w:rsidRDefault="006B638D" w:rsidP="004F2FB9">
            <w:pPr>
              <w:ind w:left="-426"/>
              <w:jc w:val="center"/>
              <w:rPr>
                <w:rFonts w:ascii="Arial" w:hAnsi="Arial" w:cs="Arial"/>
                <w:b/>
                <w:lang w:val="es-MX"/>
              </w:rPr>
            </w:pP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r>
      <w:tr w:rsidR="006B638D" w:rsidRPr="00677A37" w:rsidTr="004F2FB9">
        <w:trPr>
          <w:jc w:val="center"/>
        </w:trPr>
        <w:tc>
          <w:tcPr>
            <w:tcW w:w="3936" w:type="dxa"/>
          </w:tcPr>
          <w:p w:rsidR="006B638D" w:rsidRPr="00677A37" w:rsidRDefault="006B638D" w:rsidP="004F2FB9">
            <w:pPr>
              <w:ind w:left="1"/>
              <w:jc w:val="both"/>
              <w:rPr>
                <w:rFonts w:ascii="Arial" w:hAnsi="Arial" w:cs="Arial"/>
                <w:lang w:val="es-MX"/>
              </w:rPr>
            </w:pPr>
            <w:r w:rsidRPr="00677A37">
              <w:rPr>
                <w:rFonts w:ascii="Arial" w:hAnsi="Arial" w:cs="Arial"/>
                <w:lang w:val="es-MX"/>
              </w:rPr>
              <w:t>Planilla Electrónica(Excel)</w:t>
            </w:r>
          </w:p>
        </w:tc>
        <w:tc>
          <w:tcPr>
            <w:tcW w:w="2551" w:type="dxa"/>
          </w:tcPr>
          <w:p w:rsidR="006B638D" w:rsidRPr="00677A37" w:rsidRDefault="006B638D" w:rsidP="004F2FB9">
            <w:pPr>
              <w:ind w:left="-426"/>
              <w:jc w:val="center"/>
              <w:rPr>
                <w:rFonts w:ascii="Arial" w:hAnsi="Arial" w:cs="Arial"/>
                <w:b/>
                <w:lang w:val="es-MX"/>
              </w:rPr>
            </w:pPr>
          </w:p>
        </w:tc>
        <w:tc>
          <w:tcPr>
            <w:tcW w:w="2569" w:type="dxa"/>
          </w:tcPr>
          <w:p w:rsidR="006B638D" w:rsidRPr="00677A37" w:rsidRDefault="006B638D" w:rsidP="004F2FB9">
            <w:pPr>
              <w:ind w:left="-426"/>
              <w:jc w:val="center"/>
            </w:pPr>
            <w:r w:rsidRPr="00677A37">
              <w:rPr>
                <w:rFonts w:ascii="Arial" w:hAnsi="Arial" w:cs="Arial"/>
                <w:b/>
                <w:lang w:val="es-MX"/>
              </w:rPr>
              <w:t>X</w:t>
            </w:r>
          </w:p>
        </w:tc>
      </w:tr>
      <w:tr w:rsidR="006B638D" w:rsidRPr="00677A37" w:rsidTr="004F2FB9">
        <w:trPr>
          <w:trHeight w:val="424"/>
          <w:jc w:val="center"/>
        </w:trPr>
        <w:tc>
          <w:tcPr>
            <w:tcW w:w="3936" w:type="dxa"/>
          </w:tcPr>
          <w:p w:rsidR="006B638D" w:rsidRPr="00677A37" w:rsidRDefault="006B638D" w:rsidP="004F2FB9">
            <w:pPr>
              <w:ind w:left="1"/>
              <w:jc w:val="both"/>
              <w:rPr>
                <w:rFonts w:ascii="Arial" w:hAnsi="Arial" w:cs="Arial"/>
                <w:lang w:val="es-MX"/>
              </w:rPr>
            </w:pPr>
            <w:r w:rsidRPr="00677A37">
              <w:rPr>
                <w:rFonts w:ascii="Arial" w:hAnsi="Arial" w:cs="Arial"/>
                <w:lang w:val="es-MX"/>
              </w:rPr>
              <w:t>Correo Electrónico(Outlook)</w:t>
            </w:r>
          </w:p>
        </w:tc>
        <w:tc>
          <w:tcPr>
            <w:tcW w:w="2551" w:type="dxa"/>
          </w:tcPr>
          <w:p w:rsidR="006B638D" w:rsidRPr="00677A37" w:rsidRDefault="006B638D" w:rsidP="004F2FB9">
            <w:pPr>
              <w:ind w:left="-426"/>
              <w:jc w:val="center"/>
              <w:rPr>
                <w:rFonts w:ascii="Arial" w:hAnsi="Arial" w:cs="Arial"/>
                <w:b/>
                <w:lang w:val="es-MX"/>
              </w:rPr>
            </w:pPr>
          </w:p>
        </w:tc>
        <w:tc>
          <w:tcPr>
            <w:tcW w:w="2569" w:type="dxa"/>
          </w:tcPr>
          <w:p w:rsidR="006B638D" w:rsidRPr="00677A37" w:rsidRDefault="006B638D" w:rsidP="004F2FB9">
            <w:pPr>
              <w:ind w:left="-426"/>
              <w:jc w:val="center"/>
            </w:pPr>
            <w:r w:rsidRPr="00677A37">
              <w:rPr>
                <w:rFonts w:ascii="Arial" w:hAnsi="Arial" w:cs="Arial"/>
                <w:b/>
                <w:lang w:val="es-MX"/>
              </w:rPr>
              <w:t>X</w:t>
            </w:r>
          </w:p>
        </w:tc>
      </w:tr>
      <w:tr w:rsidR="006B638D" w:rsidRPr="00677A37" w:rsidTr="004F2FB9">
        <w:trPr>
          <w:jc w:val="center"/>
        </w:trPr>
        <w:tc>
          <w:tcPr>
            <w:tcW w:w="3936" w:type="dxa"/>
          </w:tcPr>
          <w:p w:rsidR="006B638D" w:rsidRPr="00677A37" w:rsidRDefault="006B638D" w:rsidP="004F2FB9">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6B638D" w:rsidRPr="00677A37" w:rsidRDefault="006B638D" w:rsidP="004F2FB9">
            <w:pPr>
              <w:ind w:left="-426"/>
              <w:jc w:val="center"/>
              <w:rPr>
                <w:rFonts w:ascii="Arial" w:hAnsi="Arial" w:cs="Arial"/>
                <w:b/>
                <w:lang w:val="es-MX"/>
              </w:rPr>
            </w:pPr>
          </w:p>
        </w:tc>
        <w:tc>
          <w:tcPr>
            <w:tcW w:w="2569" w:type="dxa"/>
          </w:tcPr>
          <w:p w:rsidR="006B638D" w:rsidRPr="00677A37" w:rsidRDefault="006B638D" w:rsidP="004F2FB9">
            <w:pPr>
              <w:ind w:left="-426"/>
              <w:jc w:val="center"/>
            </w:pPr>
            <w:r w:rsidRPr="00677A37">
              <w:rPr>
                <w:rFonts w:ascii="Arial" w:hAnsi="Arial" w:cs="Arial"/>
                <w:b/>
                <w:lang w:val="es-MX"/>
              </w:rPr>
              <w:t>X</w:t>
            </w:r>
          </w:p>
        </w:tc>
      </w:tr>
      <w:tr w:rsidR="006B638D" w:rsidRPr="00677A37" w:rsidTr="004F2FB9">
        <w:trPr>
          <w:jc w:val="center"/>
        </w:trPr>
        <w:tc>
          <w:tcPr>
            <w:tcW w:w="3936" w:type="dxa"/>
          </w:tcPr>
          <w:p w:rsidR="006B638D" w:rsidRPr="00677A37" w:rsidRDefault="006B638D" w:rsidP="004F2FB9">
            <w:pPr>
              <w:ind w:left="1"/>
              <w:jc w:val="both"/>
              <w:rPr>
                <w:rFonts w:ascii="Arial" w:hAnsi="Arial" w:cs="Arial"/>
                <w:lang w:val="es-MX"/>
              </w:rPr>
            </w:pPr>
            <w:r w:rsidRPr="00677A37">
              <w:rPr>
                <w:rFonts w:ascii="Arial" w:hAnsi="Arial" w:cs="Arial"/>
                <w:lang w:val="es-MX"/>
              </w:rPr>
              <w:t>Otro. (RAU y categorización electrónica)</w:t>
            </w:r>
          </w:p>
        </w:tc>
        <w:tc>
          <w:tcPr>
            <w:tcW w:w="2551" w:type="dxa"/>
          </w:tcPr>
          <w:p w:rsidR="006B638D" w:rsidRPr="00677A37" w:rsidRDefault="006B638D" w:rsidP="004F2FB9">
            <w:pPr>
              <w:ind w:left="-426"/>
              <w:jc w:val="center"/>
              <w:rPr>
                <w:rFonts w:ascii="Arial" w:hAnsi="Arial" w:cs="Arial"/>
                <w:b/>
                <w:lang w:val="es-MX"/>
              </w:rPr>
            </w:pPr>
          </w:p>
        </w:tc>
        <w:tc>
          <w:tcPr>
            <w:tcW w:w="2569" w:type="dxa"/>
          </w:tcPr>
          <w:p w:rsidR="006B638D" w:rsidRPr="00677A37" w:rsidRDefault="006B638D" w:rsidP="004F2FB9">
            <w:pPr>
              <w:ind w:left="-426"/>
              <w:jc w:val="center"/>
            </w:pPr>
            <w:r w:rsidRPr="00677A37">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 xml:space="preserve">Manejo de dinero </w:t>
            </w:r>
          </w:p>
        </w:tc>
        <w:tc>
          <w:tcPr>
            <w:tcW w:w="731" w:type="dxa"/>
          </w:tcPr>
          <w:p w:rsidR="006B638D" w:rsidRPr="00677A37" w:rsidRDefault="006B638D" w:rsidP="004F2FB9">
            <w:pPr>
              <w:ind w:left="-426"/>
              <w:jc w:val="center"/>
              <w:rPr>
                <w:rFonts w:ascii="Arial" w:hAnsi="Arial" w:cs="Arial"/>
                <w:lang w:val="es-MX"/>
              </w:rPr>
            </w:pP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c>
          <w:tcPr>
            <w:tcW w:w="3575" w:type="dxa"/>
          </w:tcPr>
          <w:p w:rsidR="006B638D" w:rsidRPr="00677A37" w:rsidRDefault="006B638D" w:rsidP="004F2FB9">
            <w:pPr>
              <w:ind w:left="-426"/>
              <w:jc w:val="center"/>
              <w:rPr>
                <w:rFonts w:ascii="Arial" w:hAnsi="Arial" w:cs="Arial"/>
                <w:lang w:val="es-MX"/>
              </w:rPr>
            </w:pP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Manejo de información confidencial</w:t>
            </w: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c>
          <w:tcPr>
            <w:tcW w:w="733" w:type="dxa"/>
          </w:tcPr>
          <w:p w:rsidR="006B638D" w:rsidRPr="00677A37" w:rsidRDefault="006B638D" w:rsidP="004F2FB9">
            <w:pPr>
              <w:ind w:left="-426"/>
              <w:jc w:val="center"/>
              <w:rPr>
                <w:rFonts w:ascii="Arial" w:hAnsi="Arial" w:cs="Arial"/>
                <w:lang w:val="es-MX"/>
              </w:rPr>
            </w:pPr>
          </w:p>
        </w:tc>
        <w:tc>
          <w:tcPr>
            <w:tcW w:w="3575" w:type="dxa"/>
          </w:tcPr>
          <w:p w:rsidR="006B638D" w:rsidRPr="00677A37" w:rsidRDefault="006B638D" w:rsidP="004F2FB9">
            <w:pPr>
              <w:ind w:left="-426"/>
              <w:jc w:val="center"/>
              <w:rPr>
                <w:rFonts w:ascii="Arial" w:hAnsi="Arial" w:cs="Arial"/>
                <w:lang w:val="es-MX"/>
              </w:rPr>
            </w:pPr>
            <w:r w:rsidRPr="00677A37">
              <w:rPr>
                <w:rFonts w:ascii="Arial" w:hAnsi="Arial" w:cs="Arial"/>
                <w:lang w:val="es-MX"/>
              </w:rPr>
              <w:t xml:space="preserve">Fichas de Pacientes </w:t>
            </w: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Manejo de materiales</w:t>
            </w: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c>
          <w:tcPr>
            <w:tcW w:w="733" w:type="dxa"/>
          </w:tcPr>
          <w:p w:rsidR="006B638D" w:rsidRPr="00677A37" w:rsidRDefault="006B638D" w:rsidP="004F2FB9">
            <w:pPr>
              <w:ind w:left="-426"/>
              <w:jc w:val="center"/>
              <w:rPr>
                <w:rFonts w:ascii="Arial" w:hAnsi="Arial" w:cs="Arial"/>
                <w:lang w:val="es-MX"/>
              </w:rPr>
            </w:pPr>
          </w:p>
        </w:tc>
        <w:tc>
          <w:tcPr>
            <w:tcW w:w="3575" w:type="dxa"/>
          </w:tcPr>
          <w:p w:rsidR="006B638D" w:rsidRPr="00677A37" w:rsidRDefault="006B638D" w:rsidP="004F2FB9">
            <w:pPr>
              <w:ind w:left="-426"/>
              <w:jc w:val="center"/>
              <w:rPr>
                <w:rFonts w:ascii="Arial" w:hAnsi="Arial" w:cs="Arial"/>
                <w:lang w:val="es-MX"/>
              </w:rPr>
            </w:pPr>
            <w:r w:rsidRPr="00677A37">
              <w:rPr>
                <w:rFonts w:ascii="Arial" w:hAnsi="Arial" w:cs="Arial"/>
                <w:lang w:val="es-MX"/>
              </w:rPr>
              <w:t xml:space="preserve">Insumos y medicamentos. </w:t>
            </w: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Manejo de herramientas</w:t>
            </w: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c>
          <w:tcPr>
            <w:tcW w:w="733" w:type="dxa"/>
          </w:tcPr>
          <w:p w:rsidR="006B638D" w:rsidRPr="00677A37" w:rsidRDefault="006B638D" w:rsidP="004F2FB9">
            <w:pPr>
              <w:ind w:left="-426"/>
              <w:jc w:val="center"/>
              <w:rPr>
                <w:rFonts w:ascii="Arial" w:hAnsi="Arial" w:cs="Arial"/>
                <w:b/>
                <w:lang w:val="es-MX"/>
              </w:rPr>
            </w:pPr>
          </w:p>
        </w:tc>
        <w:tc>
          <w:tcPr>
            <w:tcW w:w="3575" w:type="dxa"/>
          </w:tcPr>
          <w:p w:rsidR="006B638D" w:rsidRPr="00677A37" w:rsidRDefault="006B638D" w:rsidP="004F2FB9">
            <w:pPr>
              <w:ind w:left="-426"/>
              <w:jc w:val="center"/>
              <w:rPr>
                <w:rFonts w:ascii="Arial" w:hAnsi="Arial" w:cs="Arial"/>
                <w:lang w:val="es-MX"/>
              </w:rPr>
            </w:pPr>
            <w:r w:rsidRPr="00677A37">
              <w:rPr>
                <w:rFonts w:ascii="Arial" w:hAnsi="Arial" w:cs="Arial"/>
                <w:lang w:val="es-MX"/>
              </w:rPr>
              <w:t>Instrumental.</w:t>
            </w: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Manejo de equipos</w:t>
            </w:r>
          </w:p>
        </w:tc>
        <w:tc>
          <w:tcPr>
            <w:tcW w:w="731" w:type="dxa"/>
          </w:tcPr>
          <w:p w:rsidR="006B638D" w:rsidRPr="00677A37" w:rsidRDefault="006B638D" w:rsidP="004F2FB9">
            <w:pPr>
              <w:ind w:left="-426"/>
              <w:jc w:val="center"/>
              <w:rPr>
                <w:rFonts w:ascii="Arial" w:hAnsi="Arial" w:cs="Arial"/>
                <w:b/>
                <w:lang w:val="es-MX"/>
              </w:rPr>
            </w:pPr>
            <w:r>
              <w:rPr>
                <w:rFonts w:ascii="Arial" w:hAnsi="Arial" w:cs="Arial"/>
                <w:b/>
                <w:lang w:val="es-MX"/>
              </w:rPr>
              <w:t>X</w:t>
            </w:r>
          </w:p>
        </w:tc>
        <w:tc>
          <w:tcPr>
            <w:tcW w:w="733" w:type="dxa"/>
          </w:tcPr>
          <w:p w:rsidR="006B638D" w:rsidRPr="00677A37" w:rsidRDefault="006B638D" w:rsidP="004F2FB9">
            <w:pPr>
              <w:ind w:left="-426"/>
              <w:jc w:val="center"/>
              <w:rPr>
                <w:rFonts w:ascii="Arial" w:hAnsi="Arial" w:cs="Arial"/>
                <w:b/>
                <w:lang w:val="es-MX"/>
              </w:rPr>
            </w:pPr>
          </w:p>
        </w:tc>
        <w:tc>
          <w:tcPr>
            <w:tcW w:w="3575" w:type="dxa"/>
          </w:tcPr>
          <w:p w:rsidR="006B638D" w:rsidRPr="00677A37" w:rsidRDefault="006B638D" w:rsidP="004F2FB9">
            <w:pPr>
              <w:ind w:left="32"/>
              <w:jc w:val="center"/>
              <w:rPr>
                <w:rFonts w:ascii="Arial" w:hAnsi="Arial" w:cs="Arial"/>
                <w:lang w:val="es-MX"/>
              </w:rPr>
            </w:pPr>
            <w:r w:rsidRPr="00677A37">
              <w:rPr>
                <w:rFonts w:ascii="Arial" w:hAnsi="Arial" w:cs="Arial"/>
                <w:lang w:val="es-MX"/>
              </w:rPr>
              <w:t xml:space="preserve"> Monitor de signos vitales. </w:t>
            </w: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Carga o descarga de material</w:t>
            </w:r>
          </w:p>
        </w:tc>
        <w:tc>
          <w:tcPr>
            <w:tcW w:w="731" w:type="dxa"/>
          </w:tcPr>
          <w:p w:rsidR="006B638D" w:rsidRPr="00677A37" w:rsidRDefault="006B638D" w:rsidP="004F2FB9">
            <w:pPr>
              <w:ind w:left="-426"/>
              <w:jc w:val="center"/>
              <w:rPr>
                <w:rFonts w:ascii="Arial" w:hAnsi="Arial" w:cs="Arial"/>
                <w:lang w:val="es-MX"/>
              </w:rPr>
            </w:pP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c>
          <w:tcPr>
            <w:tcW w:w="3575" w:type="dxa"/>
          </w:tcPr>
          <w:p w:rsidR="006B638D" w:rsidRPr="00677A37" w:rsidRDefault="006B638D" w:rsidP="004F2FB9">
            <w:pPr>
              <w:ind w:left="-426"/>
              <w:jc w:val="center"/>
              <w:rPr>
                <w:rFonts w:ascii="Arial" w:hAnsi="Arial" w:cs="Arial"/>
                <w:lang w:val="es-MX"/>
              </w:rPr>
            </w:pPr>
          </w:p>
        </w:tc>
      </w:tr>
      <w:tr w:rsidR="006B638D" w:rsidRPr="00677A37" w:rsidTr="004F2FB9">
        <w:trPr>
          <w:jc w:val="center"/>
        </w:trPr>
        <w:tc>
          <w:tcPr>
            <w:tcW w:w="4052" w:type="dxa"/>
          </w:tcPr>
          <w:p w:rsidR="006B638D" w:rsidRPr="00677A37" w:rsidRDefault="006B638D" w:rsidP="004F2FB9">
            <w:pPr>
              <w:rPr>
                <w:rFonts w:ascii="Arial" w:hAnsi="Arial" w:cs="Arial"/>
                <w:lang w:val="es-MX"/>
              </w:rPr>
            </w:pPr>
            <w:r w:rsidRPr="00677A37">
              <w:rPr>
                <w:rFonts w:ascii="Arial" w:hAnsi="Arial" w:cs="Arial"/>
                <w:lang w:val="es-MX"/>
              </w:rPr>
              <w:t xml:space="preserve">Otro Idioma (especificar). </w:t>
            </w:r>
          </w:p>
        </w:tc>
        <w:tc>
          <w:tcPr>
            <w:tcW w:w="731" w:type="dxa"/>
          </w:tcPr>
          <w:p w:rsidR="006B638D" w:rsidRPr="00677A37" w:rsidRDefault="006B638D" w:rsidP="004F2FB9">
            <w:pPr>
              <w:ind w:left="-426"/>
              <w:jc w:val="center"/>
              <w:rPr>
                <w:rFonts w:ascii="Arial" w:hAnsi="Arial" w:cs="Arial"/>
                <w:lang w:val="es-MX"/>
              </w:rPr>
            </w:pP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X</w:t>
            </w:r>
          </w:p>
        </w:tc>
        <w:tc>
          <w:tcPr>
            <w:tcW w:w="3575" w:type="dxa"/>
          </w:tcPr>
          <w:p w:rsidR="006B638D" w:rsidRPr="00677A37" w:rsidRDefault="006B638D" w:rsidP="004F2FB9">
            <w:pPr>
              <w:ind w:left="-426"/>
              <w:jc w:val="center"/>
              <w:rPr>
                <w:rFonts w:ascii="Arial" w:hAnsi="Arial" w:cs="Arial"/>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rPr>
            </w:pPr>
            <w:r w:rsidRPr="00677A37">
              <w:rPr>
                <w:rFonts w:ascii="Arial" w:hAnsi="Arial" w:cs="Arial"/>
              </w:rPr>
              <w:t>Fluidos de alto riesgo.</w:t>
            </w:r>
          </w:p>
        </w:tc>
        <w:tc>
          <w:tcPr>
            <w:tcW w:w="1080" w:type="dxa"/>
          </w:tcPr>
          <w:p w:rsidR="006B638D" w:rsidRPr="00677A37" w:rsidRDefault="006B638D" w:rsidP="004F2FB9">
            <w:pPr>
              <w:ind w:left="-426"/>
              <w:jc w:val="both"/>
              <w:rPr>
                <w:rFonts w:ascii="Arial" w:hAnsi="Arial" w:cs="Arial"/>
              </w:rPr>
            </w:pPr>
          </w:p>
        </w:tc>
        <w:tc>
          <w:tcPr>
            <w:tcW w:w="1879" w:type="dxa"/>
          </w:tcPr>
          <w:p w:rsidR="006B638D" w:rsidRPr="00677A37" w:rsidRDefault="006B638D" w:rsidP="004F2FB9">
            <w:pPr>
              <w:ind w:left="-426"/>
              <w:jc w:val="center"/>
              <w:rPr>
                <w:rFonts w:ascii="Arial" w:hAnsi="Arial" w:cs="Arial"/>
                <w:b/>
              </w:rPr>
            </w:pPr>
          </w:p>
        </w:tc>
        <w:tc>
          <w:tcPr>
            <w:tcW w:w="1901" w:type="dxa"/>
          </w:tcPr>
          <w:p w:rsidR="006B638D" w:rsidRPr="00677A37" w:rsidRDefault="006B638D" w:rsidP="004F2FB9">
            <w:pPr>
              <w:ind w:left="-426"/>
              <w:jc w:val="center"/>
              <w:rPr>
                <w:rFonts w:ascii="Arial" w:hAnsi="Arial" w:cs="Arial"/>
                <w:b/>
              </w:rPr>
            </w:pPr>
            <w:r w:rsidRPr="00677A37">
              <w:rPr>
                <w:rFonts w:ascii="Arial" w:hAnsi="Arial" w:cs="Arial"/>
                <w:b/>
              </w:rPr>
              <w:t>X</w:t>
            </w:r>
          </w:p>
        </w:tc>
        <w:tc>
          <w:tcPr>
            <w:tcW w:w="1260" w:type="dxa"/>
          </w:tcPr>
          <w:p w:rsidR="006B638D" w:rsidRPr="00677A37" w:rsidRDefault="006B638D" w:rsidP="004F2FB9">
            <w:pPr>
              <w:ind w:left="-426"/>
              <w:jc w:val="center"/>
              <w:rPr>
                <w:rFonts w:ascii="Arial" w:hAnsi="Arial" w:cs="Arial"/>
                <w:b/>
              </w:rPr>
            </w:pPr>
          </w:p>
        </w:tc>
      </w:tr>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rPr>
            </w:pPr>
            <w:r w:rsidRPr="00677A37">
              <w:rPr>
                <w:rFonts w:ascii="Arial" w:hAnsi="Arial" w:cs="Arial"/>
              </w:rPr>
              <w:t>Barreras protectoras (guantes, mascarillas, delantal)</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677A37" w:rsidRDefault="006B638D" w:rsidP="004F2FB9">
            <w:pPr>
              <w:ind w:left="-426"/>
              <w:jc w:val="both"/>
              <w:rPr>
                <w:rFonts w:ascii="Arial" w:hAnsi="Arial" w:cs="Arial"/>
              </w:rPr>
            </w:pPr>
          </w:p>
        </w:tc>
        <w:tc>
          <w:tcPr>
            <w:tcW w:w="1901" w:type="dxa"/>
          </w:tcPr>
          <w:p w:rsidR="006B638D" w:rsidRPr="00677A37" w:rsidRDefault="006B638D" w:rsidP="004F2FB9">
            <w:pPr>
              <w:ind w:left="-426"/>
              <w:jc w:val="both"/>
              <w:rPr>
                <w:rFonts w:ascii="Arial" w:hAnsi="Arial" w:cs="Arial"/>
              </w:rPr>
            </w:pPr>
          </w:p>
        </w:tc>
        <w:tc>
          <w:tcPr>
            <w:tcW w:w="1260" w:type="dxa"/>
          </w:tcPr>
          <w:p w:rsidR="006B638D" w:rsidRPr="00677A37" w:rsidRDefault="006B638D" w:rsidP="004F2FB9">
            <w:pPr>
              <w:ind w:left="-426"/>
              <w:jc w:val="center"/>
              <w:rPr>
                <w:rFonts w:ascii="Arial" w:hAnsi="Arial" w:cs="Arial"/>
                <w:b/>
              </w:rPr>
            </w:pPr>
            <w:r w:rsidRPr="00677A37">
              <w:rPr>
                <w:rFonts w:ascii="Arial" w:hAnsi="Arial" w:cs="Arial"/>
                <w:b/>
              </w:rPr>
              <w:t>X</w:t>
            </w: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6B638D"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 xml:space="preserve"> Funcionarios Gestión Clínica de la Mujer </w:t>
            </w:r>
          </w:p>
        </w:tc>
        <w:tc>
          <w:tcPr>
            <w:tcW w:w="480"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 xml:space="preserve">Pacientes y familiares del CR Gestión Clínica de la Mujer </w:t>
            </w:r>
          </w:p>
        </w:tc>
      </w:tr>
      <w:tr w:rsidR="006B638D"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Unidades del Hospital</w:t>
            </w:r>
          </w:p>
        </w:tc>
        <w:tc>
          <w:tcPr>
            <w:tcW w:w="480"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254"/>
        <w:gridCol w:w="461"/>
        <w:gridCol w:w="461"/>
        <w:gridCol w:w="451"/>
      </w:tblGrid>
      <w:tr w:rsidR="006B638D"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Style w:val="Textoennegrita"/>
                <w:rFonts w:ascii="Arial" w:hAnsi="Arial" w:cs="Arial"/>
                <w:bCs w:val="0"/>
              </w:rPr>
            </w:pPr>
            <w:r w:rsidRPr="00677A37">
              <w:rPr>
                <w:rStyle w:val="Textoennegrita"/>
                <w:rFonts w:ascii="Arial" w:hAnsi="Arial" w:cs="Arial"/>
                <w:bCs w:val="0"/>
              </w:rPr>
              <w:t>Competencias</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center"/>
              <w:rPr>
                <w:rStyle w:val="Textoennegrita"/>
                <w:rFonts w:ascii="Arial" w:hAnsi="Arial" w:cs="Arial"/>
                <w:bCs w:val="0"/>
              </w:rPr>
            </w:pPr>
            <w:r w:rsidRPr="00677A37">
              <w:rPr>
                <w:rStyle w:val="Textoennegrita"/>
                <w:rFonts w:ascii="Arial" w:hAnsi="Arial" w:cs="Arial"/>
                <w:bCs w:val="0"/>
              </w:rPr>
              <w:t>Definición</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1</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2</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Style w:val="Textoennegrita"/>
                <w:rFonts w:ascii="Arial" w:hAnsi="Arial" w:cs="Arial"/>
                <w:bCs w:val="0"/>
              </w:rPr>
            </w:pPr>
            <w:r w:rsidRPr="00677A37">
              <w:rPr>
                <w:rStyle w:val="Textoennegrita"/>
                <w:rFonts w:ascii="Arial" w:hAnsi="Arial" w:cs="Arial"/>
                <w:bCs w:val="0"/>
              </w:rPr>
              <w:t>3</w:t>
            </w:r>
          </w:p>
        </w:tc>
      </w:tr>
      <w:tr w:rsidR="006B638D" w:rsidRPr="00677A37" w:rsidTr="004F2FB9">
        <w:trPr>
          <w:trHeight w:val="724"/>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Compromiso con la Organización</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lang w:val="es-MX"/>
              </w:rPr>
            </w:pP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r w:rsidRPr="00677A37">
              <w:rPr>
                <w:rFonts w:ascii="Arial" w:hAnsi="Arial" w:cs="Arial"/>
                <w:b/>
                <w:lang w:val="es-MX"/>
              </w:rPr>
              <w:t>X</w:t>
            </w:r>
          </w:p>
        </w:tc>
      </w:tr>
      <w:tr w:rsidR="006B638D" w:rsidRPr="00677A37" w:rsidTr="004F2FB9">
        <w:trPr>
          <w:trHeight w:val="398"/>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lastRenderedPageBreak/>
              <w:t>Probidad</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Actuar de modo honesto, leal e intachable. Implica subordinar el interés particular al interés general o bien común.</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r>
              <w:rPr>
                <w:rFonts w:ascii="Arial" w:hAnsi="Arial" w:cs="Arial"/>
                <w:b/>
                <w:lang w:val="es-MX"/>
              </w:rPr>
              <w:t xml:space="preserve">   </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both"/>
              <w:rPr>
                <w:rFonts w:ascii="Arial" w:hAnsi="Arial" w:cs="Arial"/>
                <w:b/>
                <w:lang w:val="es-MX"/>
              </w:rPr>
            </w:pPr>
            <w:r>
              <w:rPr>
                <w:rFonts w:ascii="Arial" w:hAnsi="Arial" w:cs="Arial"/>
                <w:b/>
                <w:lang w:val="es-MX"/>
              </w:rPr>
              <w:t>XX</w:t>
            </w:r>
            <w:r w:rsidR="00B1109B">
              <w:rPr>
                <w:rFonts w:ascii="Arial" w:hAnsi="Arial" w:cs="Arial"/>
                <w:b/>
                <w:lang w:val="es-MX"/>
              </w:rPr>
              <w:t xml:space="preserve">   X</w:t>
            </w:r>
          </w:p>
        </w:tc>
      </w:tr>
      <w:tr w:rsidR="006B638D" w:rsidRPr="00677A37" w:rsidTr="004F2FB9">
        <w:trPr>
          <w:trHeight w:val="719"/>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Orientación a la eficiencia</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r w:rsidRPr="00677A37">
              <w:rPr>
                <w:rFonts w:ascii="Arial" w:hAnsi="Arial" w:cs="Arial"/>
                <w:b/>
                <w:lang w:val="es-MX"/>
              </w:rPr>
              <w:t>X</w:t>
            </w:r>
          </w:p>
        </w:tc>
      </w:tr>
      <w:tr w:rsidR="006B638D" w:rsidRPr="00677A37" w:rsidTr="004F2FB9">
        <w:trPr>
          <w:trHeight w:val="560"/>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Orientación al cliente</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Identificar y satisfacer las necesidades y expectativas de los clientes internos o externos. Implica la disposición a servir a los clientes, de un modo efectivo, cordial y empático.</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r w:rsidRPr="00677A37">
              <w:rPr>
                <w:rFonts w:ascii="Arial" w:hAnsi="Arial" w:cs="Arial"/>
                <w:b/>
                <w:lang w:val="es-MX"/>
              </w:rPr>
              <w:t>X</w:t>
            </w:r>
          </w:p>
        </w:tc>
      </w:tr>
      <w:tr w:rsidR="006B638D" w:rsidRPr="00677A37" w:rsidTr="004F2FB9">
        <w:trPr>
          <w:trHeight w:val="247"/>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Trabajo de equipo</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r w:rsidRPr="00677A37">
              <w:rPr>
                <w:rFonts w:ascii="Arial" w:hAnsi="Arial" w:cs="Arial"/>
                <w:b/>
                <w:lang w:val="es-MX"/>
              </w:rPr>
              <w:t>X</w:t>
            </w:r>
          </w:p>
        </w:tc>
      </w:tr>
      <w:tr w:rsidR="006B638D" w:rsidRPr="00677A37" w:rsidTr="004F2FB9">
        <w:trPr>
          <w:trHeight w:val="640"/>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Comunicación efectiva</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p>
        </w:tc>
      </w:tr>
      <w:tr w:rsidR="006B638D" w:rsidRPr="00677A37" w:rsidTr="004F2FB9">
        <w:trPr>
          <w:trHeight w:val="96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Manejo de conflictos</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p>
        </w:tc>
      </w:tr>
      <w:tr w:rsidR="006B638D"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Confianza en sí mismo/a</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center"/>
              <w:rPr>
                <w:rFonts w:ascii="Arial" w:hAnsi="Arial" w:cs="Arial"/>
                <w:b/>
                <w:lang w:val="es-MX"/>
              </w:rPr>
            </w:pPr>
            <w:r w:rsidRPr="00677A37">
              <w:rPr>
                <w:rFonts w:ascii="Arial" w:hAnsi="Arial" w:cs="Arial"/>
                <w:b/>
                <w:lang w:val="es-MX"/>
              </w:rPr>
              <w:t>X</w:t>
            </w:r>
          </w:p>
        </w:tc>
      </w:tr>
      <w:tr w:rsidR="006B638D"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Adaptación al cambio</w:t>
            </w:r>
          </w:p>
        </w:tc>
        <w:tc>
          <w:tcPr>
            <w:tcW w:w="6254"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292"/>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ight="-313"/>
              <w:jc w:val="both"/>
              <w:rPr>
                <w:rFonts w:ascii="Arial" w:hAnsi="Arial" w:cs="Arial"/>
                <w:b/>
                <w:lang w:val="es-MX"/>
              </w:rPr>
            </w:pPr>
          </w:p>
        </w:tc>
      </w:tr>
    </w:tbl>
    <w:p w:rsidR="006B638D" w:rsidRDefault="006B638D" w:rsidP="006B638D">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006A0326" w:rsidRPr="00CD39C9">
        <w:rPr>
          <w:rFonts w:ascii="Arial" w:hAnsi="Arial" w:cs="Arial"/>
          <w:sz w:val="24"/>
          <w:szCs w:val="24"/>
          <w:lang w:val="es-MX"/>
        </w:rPr>
        <w:t xml:space="preserve">a contar del viernes 16 de noviembre de 2018. </w:t>
      </w:r>
      <w:r w:rsidR="006A0326" w:rsidRPr="00CD39C9">
        <w:rPr>
          <w:rFonts w:ascii="Arial" w:hAnsi="Arial" w:cs="Arial"/>
          <w:b/>
          <w:sz w:val="24"/>
          <w:szCs w:val="24"/>
          <w:lang w:val="es-MX"/>
        </w:rPr>
        <w:t>La recepción de antecedentes se extenderá desde las 08:30 horas del viernes 16 de noviembre hasta las 13:00 horas del lunes 26 de noviembre de 2018, ambas fechas inclusive.</w:t>
      </w:r>
      <w:r w:rsidR="006A0326" w:rsidRPr="008125E9">
        <w:rPr>
          <w:rFonts w:ascii="Arial" w:hAnsi="Arial" w:cs="Arial"/>
          <w:sz w:val="24"/>
          <w:szCs w:val="24"/>
          <w:lang w:val="es-MX"/>
        </w:rPr>
        <w:t xml:space="preserve"> </w:t>
      </w:r>
      <w:r w:rsidRPr="004A378E">
        <w:rPr>
          <w:rFonts w:ascii="Arial" w:hAnsi="Arial" w:cs="Arial"/>
        </w:rPr>
        <w:t>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6A0326" w:rsidP="00DD2DBC">
            <w:pPr>
              <w:autoSpaceDE w:val="0"/>
              <w:autoSpaceDN w:val="0"/>
              <w:adjustRightInd w:val="0"/>
              <w:spacing w:after="0" w:line="240" w:lineRule="auto"/>
              <w:jc w:val="both"/>
              <w:rPr>
                <w:rFonts w:ascii="Arial" w:hAnsi="Arial" w:cs="Arial"/>
                <w:lang w:val="es-ES" w:eastAsia="es-ES"/>
              </w:rPr>
            </w:pPr>
            <w:r w:rsidRPr="00CD39C9">
              <w:rPr>
                <w:rFonts w:ascii="Arial" w:hAnsi="Arial" w:cs="Arial"/>
                <w:b/>
                <w:sz w:val="24"/>
                <w:szCs w:val="24"/>
                <w:lang w:val="es-MX"/>
              </w:rPr>
              <w:t>La recepción de antecedentes se extenderá desde las 08:30 horas del viernes 16 de noviembre hasta las 13:00 horas del lunes 26 de noviembre de 2018, ambas fechas inclusive</w:t>
            </w:r>
            <w:r>
              <w:rPr>
                <w:rFonts w:ascii="Arial" w:hAnsi="Arial" w:cs="Arial"/>
                <w:b/>
                <w:sz w:val="24"/>
                <w:szCs w:val="24"/>
                <w:lang w:val="es-MX"/>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6B638D" w:rsidP="005953BB">
      <w:pPr>
        <w:autoSpaceDE w:val="0"/>
        <w:autoSpaceDN w:val="0"/>
        <w:adjustRightInd w:val="0"/>
        <w:jc w:val="both"/>
        <w:rPr>
          <w:rFonts w:ascii="Arial" w:hAnsi="Arial" w:cs="Arial"/>
        </w:rPr>
      </w:pPr>
      <w:r>
        <w:rPr>
          <w:rFonts w:ascii="Arial" w:hAnsi="Arial" w:cs="Arial"/>
        </w:rPr>
        <w:t>TNS</w:t>
      </w:r>
      <w:r w:rsidR="00703F6E">
        <w:rPr>
          <w:rFonts w:ascii="Arial" w:hAnsi="Arial" w:cs="Arial"/>
        </w:rPr>
        <w:t>: G</w:t>
      </w:r>
      <w:r>
        <w:rPr>
          <w:rFonts w:ascii="Arial" w:hAnsi="Arial" w:cs="Arial"/>
        </w:rPr>
        <w:t>CM</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w:t>
      </w:r>
      <w:r w:rsidRPr="004A378E">
        <w:rPr>
          <w:rFonts w:ascii="Arial" w:hAnsi="Arial" w:cs="Arial"/>
        </w:rPr>
        <w:lastRenderedPageBreak/>
        <w:t>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6B638D" w:rsidRPr="006B638D">
              <w:rPr>
                <w:rFonts w:ascii="Arial" w:hAnsi="Arial" w:cs="Arial"/>
                <w:sz w:val="20"/>
                <w:szCs w:val="20"/>
              </w:rPr>
              <w:t>Técnico de Nivel Superior en Enfermería</w:t>
            </w:r>
            <w:r w:rsidR="006B638D">
              <w:rPr>
                <w:rFonts w:ascii="Arial" w:hAnsi="Arial" w:cs="Arial"/>
                <w:sz w:val="20"/>
                <w:szCs w:val="20"/>
              </w:rPr>
              <w:t>.</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4E6D59" w:rsidRPr="00F6723E" w:rsidTr="00C4563F">
        <w:trPr>
          <w:jc w:val="center"/>
        </w:trPr>
        <w:tc>
          <w:tcPr>
            <w:tcW w:w="3964" w:type="dxa"/>
          </w:tcPr>
          <w:p w:rsidR="004E6D59" w:rsidRPr="00BF4D6E" w:rsidRDefault="00DA6D84" w:rsidP="00FB60CB">
            <w:pPr>
              <w:spacing w:after="120" w:line="240" w:lineRule="auto"/>
              <w:jc w:val="both"/>
              <w:rPr>
                <w:rFonts w:ascii="Arial" w:hAnsi="Arial" w:cs="Arial"/>
              </w:rPr>
            </w:pPr>
            <w:r>
              <w:rPr>
                <w:rFonts w:ascii="Arial" w:hAnsi="Arial" w:cs="Arial"/>
              </w:rPr>
              <w:t>Menos de 6 meses</w:t>
            </w:r>
          </w:p>
        </w:tc>
        <w:tc>
          <w:tcPr>
            <w:tcW w:w="3828" w:type="dxa"/>
          </w:tcPr>
          <w:p w:rsidR="004E6D59" w:rsidRPr="00BF4D6E" w:rsidRDefault="003D25A7" w:rsidP="00FB60CB">
            <w:pPr>
              <w:spacing w:after="120" w:line="240" w:lineRule="auto"/>
              <w:jc w:val="both"/>
              <w:rPr>
                <w:rFonts w:ascii="Arial" w:hAnsi="Arial" w:cs="Arial"/>
              </w:rPr>
            </w:pPr>
            <w:r w:rsidRPr="00BF4D6E">
              <w:rPr>
                <w:rFonts w:ascii="Arial" w:hAnsi="Arial" w:cs="Arial"/>
              </w:rPr>
              <w:t>2 puntos</w:t>
            </w:r>
          </w:p>
        </w:tc>
      </w:tr>
      <w:tr w:rsidR="00B1109B" w:rsidRPr="00F6723E" w:rsidTr="00C4563F">
        <w:trPr>
          <w:jc w:val="center"/>
        </w:trPr>
        <w:tc>
          <w:tcPr>
            <w:tcW w:w="3964" w:type="dxa"/>
          </w:tcPr>
          <w:p w:rsidR="00B1109B" w:rsidRPr="00356313" w:rsidRDefault="00B1109B" w:rsidP="00B1109B">
            <w:pPr>
              <w:spacing w:after="120" w:line="240" w:lineRule="auto"/>
              <w:jc w:val="both"/>
              <w:rPr>
                <w:rFonts w:ascii="Arial" w:hAnsi="Arial" w:cs="Arial"/>
              </w:rPr>
            </w:pPr>
            <w:r w:rsidRPr="00356313">
              <w:rPr>
                <w:rFonts w:ascii="Arial" w:hAnsi="Arial" w:cs="Arial"/>
              </w:rPr>
              <w:t xml:space="preserve">Entre 6 </w:t>
            </w:r>
            <w:r>
              <w:rPr>
                <w:rFonts w:ascii="Arial" w:hAnsi="Arial" w:cs="Arial"/>
              </w:rPr>
              <w:t>meses  y 11 meses y 29 días</w:t>
            </w:r>
          </w:p>
        </w:tc>
        <w:tc>
          <w:tcPr>
            <w:tcW w:w="3828" w:type="dxa"/>
          </w:tcPr>
          <w:p w:rsidR="00B1109B" w:rsidRPr="00356313" w:rsidRDefault="00B1109B" w:rsidP="00B1109B">
            <w:pPr>
              <w:spacing w:after="120" w:line="240" w:lineRule="auto"/>
              <w:jc w:val="both"/>
              <w:rPr>
                <w:rFonts w:ascii="Arial" w:hAnsi="Arial" w:cs="Arial"/>
              </w:rPr>
            </w:pPr>
            <w:r w:rsidRPr="00356313">
              <w:rPr>
                <w:rFonts w:ascii="Arial" w:hAnsi="Arial" w:cs="Arial"/>
              </w:rPr>
              <w:t>5 puntos</w:t>
            </w:r>
          </w:p>
        </w:tc>
      </w:tr>
      <w:tr w:rsidR="00B1109B" w:rsidRPr="00F6723E" w:rsidTr="00C4563F">
        <w:trPr>
          <w:jc w:val="center"/>
        </w:trPr>
        <w:tc>
          <w:tcPr>
            <w:tcW w:w="3964" w:type="dxa"/>
          </w:tcPr>
          <w:p w:rsidR="00B1109B" w:rsidRPr="00BF4D6E" w:rsidRDefault="00B1109B" w:rsidP="00B1109B">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B1109B" w:rsidRPr="00BF4D6E" w:rsidRDefault="00B1109B" w:rsidP="00B1109B">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B1109B" w:rsidRPr="00F6723E" w:rsidTr="00C4563F">
        <w:trPr>
          <w:jc w:val="center"/>
        </w:trPr>
        <w:tc>
          <w:tcPr>
            <w:tcW w:w="3964" w:type="dxa"/>
          </w:tcPr>
          <w:p w:rsidR="00B1109B" w:rsidRPr="00356313" w:rsidRDefault="00B1109B" w:rsidP="00B1109B">
            <w:pPr>
              <w:spacing w:after="120" w:line="240" w:lineRule="auto"/>
              <w:jc w:val="both"/>
              <w:rPr>
                <w:rFonts w:ascii="Arial" w:hAnsi="Arial" w:cs="Arial"/>
              </w:rPr>
            </w:pPr>
            <w:r>
              <w:rPr>
                <w:rFonts w:ascii="Arial" w:hAnsi="Arial" w:cs="Arial"/>
              </w:rPr>
              <w:t>Más de 2</w:t>
            </w:r>
            <w:r w:rsidRPr="00356313">
              <w:rPr>
                <w:rFonts w:ascii="Arial" w:hAnsi="Arial" w:cs="Arial"/>
              </w:rPr>
              <w:t xml:space="preserve"> años</w:t>
            </w:r>
          </w:p>
        </w:tc>
        <w:tc>
          <w:tcPr>
            <w:tcW w:w="3828" w:type="dxa"/>
          </w:tcPr>
          <w:p w:rsidR="00B1109B" w:rsidRPr="00BF4D6E" w:rsidRDefault="00B1109B" w:rsidP="00B1109B">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rPr>
            </w:pPr>
            <w:r>
              <w:rPr>
                <w:rFonts w:ascii="Arial" w:hAnsi="Arial" w:cs="Arial"/>
              </w:rPr>
              <w:t>Menos de 6 meses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rPr>
              <w:t>2 puntos</w:t>
            </w:r>
          </w:p>
        </w:tc>
      </w:tr>
      <w:tr w:rsidR="00B1109B" w:rsidRPr="00F6723E" w:rsidTr="004F2FB9">
        <w:trPr>
          <w:jc w:val="center"/>
        </w:trPr>
        <w:tc>
          <w:tcPr>
            <w:tcW w:w="3964" w:type="dxa"/>
          </w:tcPr>
          <w:p w:rsidR="00B1109B" w:rsidRPr="00356313" w:rsidRDefault="00B1109B" w:rsidP="00B1109B">
            <w:pPr>
              <w:spacing w:after="120" w:line="240" w:lineRule="auto"/>
              <w:jc w:val="both"/>
              <w:rPr>
                <w:rFonts w:ascii="Arial" w:hAnsi="Arial" w:cs="Arial"/>
              </w:rPr>
            </w:pPr>
            <w:r w:rsidRPr="00356313">
              <w:rPr>
                <w:rFonts w:ascii="Arial" w:hAnsi="Arial" w:cs="Arial"/>
              </w:rPr>
              <w:t xml:space="preserve">Entre 6 </w:t>
            </w:r>
            <w:r>
              <w:rPr>
                <w:rFonts w:ascii="Arial" w:hAnsi="Arial" w:cs="Arial"/>
              </w:rPr>
              <w:t>meses  y 11 meses y 29 días</w:t>
            </w:r>
          </w:p>
        </w:tc>
        <w:tc>
          <w:tcPr>
            <w:tcW w:w="3828" w:type="dxa"/>
          </w:tcPr>
          <w:p w:rsidR="00B1109B" w:rsidRPr="00356313" w:rsidRDefault="00B1109B" w:rsidP="00B1109B">
            <w:pPr>
              <w:spacing w:after="120" w:line="240" w:lineRule="auto"/>
              <w:jc w:val="both"/>
              <w:rPr>
                <w:rFonts w:ascii="Arial" w:hAnsi="Arial" w:cs="Arial"/>
              </w:rPr>
            </w:pPr>
            <w:r w:rsidRPr="00356313">
              <w:rPr>
                <w:rFonts w:ascii="Arial" w:hAnsi="Arial" w:cs="Arial"/>
              </w:rPr>
              <w:t>5 puntos</w:t>
            </w:r>
          </w:p>
        </w:tc>
      </w:tr>
      <w:tr w:rsidR="00B1109B" w:rsidRPr="00F6723E" w:rsidTr="004F2FB9">
        <w:trPr>
          <w:jc w:val="center"/>
        </w:trPr>
        <w:tc>
          <w:tcPr>
            <w:tcW w:w="3964" w:type="dxa"/>
          </w:tcPr>
          <w:p w:rsidR="00B1109B" w:rsidRPr="00BF4D6E" w:rsidRDefault="00B1109B" w:rsidP="00B1109B">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B1109B" w:rsidRPr="00BF4D6E" w:rsidRDefault="00B1109B" w:rsidP="00B1109B">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B1109B" w:rsidRPr="00F6723E" w:rsidTr="004F2FB9">
        <w:trPr>
          <w:jc w:val="center"/>
        </w:trPr>
        <w:tc>
          <w:tcPr>
            <w:tcW w:w="3964" w:type="dxa"/>
          </w:tcPr>
          <w:p w:rsidR="00B1109B" w:rsidRPr="00356313" w:rsidRDefault="00B1109B" w:rsidP="00B1109B">
            <w:pPr>
              <w:spacing w:after="120" w:line="240" w:lineRule="auto"/>
              <w:jc w:val="both"/>
              <w:rPr>
                <w:rFonts w:ascii="Arial" w:hAnsi="Arial" w:cs="Arial"/>
              </w:rPr>
            </w:pPr>
            <w:r>
              <w:rPr>
                <w:rFonts w:ascii="Arial" w:hAnsi="Arial" w:cs="Arial"/>
              </w:rPr>
              <w:t>Más de 2</w:t>
            </w:r>
            <w:r w:rsidRPr="00356313">
              <w:rPr>
                <w:rFonts w:ascii="Arial" w:hAnsi="Arial" w:cs="Arial"/>
              </w:rPr>
              <w:t xml:space="preserve"> años</w:t>
            </w:r>
          </w:p>
        </w:tc>
        <w:tc>
          <w:tcPr>
            <w:tcW w:w="3828" w:type="dxa"/>
          </w:tcPr>
          <w:p w:rsidR="00B1109B" w:rsidRPr="00BF4D6E" w:rsidRDefault="00B1109B" w:rsidP="00B1109B">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C72A78" w:rsidRPr="00B5740E" w:rsidRDefault="001075E3" w:rsidP="002F69F8">
      <w:pPr>
        <w:spacing w:after="0" w:line="240" w:lineRule="auto"/>
        <w:jc w:val="both"/>
        <w:rPr>
          <w:rFonts w:ascii="Arial" w:hAnsi="Arial" w:cs="Arial"/>
        </w:rPr>
      </w:pPr>
      <w:r w:rsidRPr="00B5740E">
        <w:rPr>
          <w:rFonts w:ascii="Arial" w:hAnsi="Arial" w:cs="Arial"/>
        </w:rPr>
        <w:t xml:space="preserve">Los candidatos </w:t>
      </w:r>
      <w:r w:rsidR="00A55182" w:rsidRPr="00B5740E">
        <w:rPr>
          <w:rFonts w:ascii="Arial" w:hAnsi="Arial" w:cs="Arial"/>
        </w:rPr>
        <w:t xml:space="preserve">que pasen </w:t>
      </w:r>
      <w:r w:rsidR="00C72A78" w:rsidRPr="00B5740E">
        <w:rPr>
          <w:rFonts w:ascii="Arial" w:hAnsi="Arial" w:cs="Arial"/>
        </w:rPr>
        <w:t>deb</w:t>
      </w:r>
      <w:r w:rsidR="00DA6D84">
        <w:rPr>
          <w:rFonts w:ascii="Arial" w:hAnsi="Arial" w:cs="Arial"/>
        </w:rPr>
        <w:t>erán rendir una entrevista que medirá a través de (4) preguntas: (3) sobre los conocimientos  y habilidades técnicas del cargo al cual postula y (1) pregunta relacionada al trato usuario</w:t>
      </w:r>
      <w:r w:rsidR="00C05857">
        <w:rPr>
          <w:rFonts w:ascii="Arial" w:hAnsi="Arial" w:cs="Arial"/>
        </w:rPr>
        <w:t xml:space="preserve"> </w:t>
      </w:r>
      <w:r w:rsidR="00C05857" w:rsidRPr="00B5740E">
        <w:rPr>
          <w:rFonts w:ascii="Arial" w:hAnsi="Arial" w:cs="Arial"/>
        </w:rPr>
        <w:t>que se le realizarán al candidato</w:t>
      </w:r>
      <w:r w:rsidR="00DA6D84">
        <w:rPr>
          <w:rFonts w:ascii="Arial" w:hAnsi="Arial" w:cs="Arial"/>
        </w:rPr>
        <w:t>.</w:t>
      </w:r>
      <w:r w:rsidR="00C72A78" w:rsidRPr="00B5740E">
        <w:rPr>
          <w:rFonts w:ascii="Arial" w:hAnsi="Arial" w:cs="Arial"/>
        </w:rPr>
        <w:t xml:space="preserve"> Estas </w:t>
      </w:r>
      <w:r w:rsidR="00DA6D84">
        <w:rPr>
          <w:rFonts w:ascii="Arial" w:hAnsi="Arial" w:cs="Arial"/>
        </w:rPr>
        <w:t>preguntas</w:t>
      </w:r>
      <w:r w:rsidR="00C72A78" w:rsidRPr="00B5740E">
        <w:rPr>
          <w:rFonts w:ascii="Arial" w:hAnsi="Arial" w:cs="Arial"/>
        </w:rPr>
        <w:t xml:space="preserve"> se puntuarán de la siguiente manera y también tendrán puntajes mínimos para su aprobación.</w:t>
      </w:r>
    </w:p>
    <w:p w:rsidR="00C72A78" w:rsidRDefault="00C72A78"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653824" w:rsidRPr="00B5740E" w:rsidTr="00507360">
        <w:tc>
          <w:tcPr>
            <w:tcW w:w="7371" w:type="dxa"/>
            <w:gridSpan w:val="2"/>
          </w:tcPr>
          <w:p w:rsidR="00653824" w:rsidRPr="00356313" w:rsidRDefault="00DA6D84" w:rsidP="00D41AB4">
            <w:pPr>
              <w:spacing w:after="120" w:line="240" w:lineRule="auto"/>
              <w:jc w:val="both"/>
              <w:rPr>
                <w:rFonts w:ascii="Arial" w:hAnsi="Arial" w:cs="Arial"/>
                <w:b/>
              </w:rPr>
            </w:pPr>
            <w:r w:rsidRPr="00356313">
              <w:rPr>
                <w:rFonts w:ascii="Arial" w:hAnsi="Arial" w:cs="Arial"/>
                <w:b/>
              </w:rPr>
              <w:t>Entrevista de conocimiento y habilidad técnica.</w:t>
            </w:r>
          </w:p>
          <w:p w:rsidR="00653824" w:rsidRPr="00356313" w:rsidRDefault="00314D15" w:rsidP="00314D15">
            <w:pPr>
              <w:spacing w:after="120" w:line="240" w:lineRule="auto"/>
              <w:jc w:val="both"/>
              <w:rPr>
                <w:rFonts w:ascii="Arial" w:hAnsi="Arial" w:cs="Arial"/>
              </w:rPr>
            </w:pPr>
            <w:r>
              <w:rPr>
                <w:rFonts w:ascii="Arial" w:hAnsi="Arial" w:cs="Arial"/>
              </w:rPr>
              <w:t>Consiste en 3</w:t>
            </w:r>
            <w:r w:rsidR="00653824" w:rsidRPr="00356313">
              <w:rPr>
                <w:rFonts w:ascii="Arial" w:hAnsi="Arial" w:cs="Arial"/>
              </w:rPr>
              <w:t xml:space="preserve"> preguntas de conocimiento</w:t>
            </w:r>
            <w:r>
              <w:rPr>
                <w:rFonts w:ascii="Arial" w:hAnsi="Arial" w:cs="Arial"/>
              </w:rPr>
              <w:t xml:space="preserve"> </w:t>
            </w:r>
            <w:r w:rsidR="00653824" w:rsidRPr="00356313">
              <w:rPr>
                <w:rFonts w:ascii="Arial" w:hAnsi="Arial" w:cs="Arial"/>
              </w:rPr>
              <w:t>cada pregunta tendrá un puntaje de</w:t>
            </w:r>
            <w:r>
              <w:rPr>
                <w:rFonts w:ascii="Arial" w:hAnsi="Arial" w:cs="Arial"/>
              </w:rPr>
              <w:t xml:space="preserve"> 15</w:t>
            </w:r>
            <w:r w:rsidR="00653824" w:rsidRPr="00356313">
              <w:rPr>
                <w:rFonts w:ascii="Arial" w:hAnsi="Arial" w:cs="Arial"/>
              </w:rPr>
              <w:t xml:space="preserve">  puntos</w:t>
            </w:r>
            <w:r>
              <w:rPr>
                <w:rFonts w:ascii="Arial" w:hAnsi="Arial" w:cs="Arial"/>
              </w:rPr>
              <w:t>, mientras que la pregunta de trato usuario tendrá un puntaje de 5 puntos</w:t>
            </w:r>
            <w:r w:rsidR="00507360" w:rsidRPr="00356313">
              <w:rPr>
                <w:rFonts w:ascii="Arial" w:hAnsi="Arial" w:cs="Arial"/>
              </w:rPr>
              <w:t>.</w:t>
            </w:r>
          </w:p>
        </w:tc>
      </w:tr>
      <w:tr w:rsidR="00662207" w:rsidRPr="00B5740E" w:rsidTr="00507360">
        <w:tc>
          <w:tcPr>
            <w:tcW w:w="3685" w:type="dxa"/>
          </w:tcPr>
          <w:p w:rsidR="00662207" w:rsidRPr="00356313" w:rsidRDefault="00653824" w:rsidP="00D41AB4">
            <w:pPr>
              <w:spacing w:after="120" w:line="240" w:lineRule="auto"/>
              <w:jc w:val="both"/>
              <w:rPr>
                <w:rFonts w:ascii="Arial" w:hAnsi="Arial" w:cs="Arial"/>
              </w:rPr>
            </w:pPr>
            <w:r w:rsidRPr="00356313">
              <w:rPr>
                <w:rFonts w:ascii="Arial" w:hAnsi="Arial" w:cs="Arial"/>
              </w:rPr>
              <w:t>Puntaje máximo</w:t>
            </w:r>
          </w:p>
        </w:tc>
        <w:tc>
          <w:tcPr>
            <w:tcW w:w="3686" w:type="dxa"/>
          </w:tcPr>
          <w:p w:rsidR="00662207" w:rsidRPr="00356313" w:rsidRDefault="0023438A" w:rsidP="00D41AB4">
            <w:pPr>
              <w:spacing w:after="120" w:line="240" w:lineRule="auto"/>
              <w:jc w:val="both"/>
              <w:rPr>
                <w:rFonts w:ascii="Arial" w:hAnsi="Arial" w:cs="Arial"/>
              </w:rPr>
            </w:pPr>
            <w:r>
              <w:rPr>
                <w:rFonts w:ascii="Arial" w:hAnsi="Arial" w:cs="Arial"/>
              </w:rPr>
              <w:t>5</w:t>
            </w:r>
            <w:r w:rsidR="004F2FB9" w:rsidRPr="00356313">
              <w:rPr>
                <w:rFonts w:ascii="Arial" w:hAnsi="Arial" w:cs="Arial"/>
              </w:rPr>
              <w:t>0</w:t>
            </w:r>
            <w:r w:rsidR="00653824" w:rsidRPr="00356313">
              <w:rPr>
                <w:rFonts w:ascii="Arial" w:hAnsi="Arial" w:cs="Arial"/>
              </w:rPr>
              <w:t xml:space="preserve"> puntos</w:t>
            </w:r>
          </w:p>
        </w:tc>
      </w:tr>
      <w:tr w:rsidR="00662207" w:rsidRPr="00B5740E" w:rsidTr="00507360">
        <w:tc>
          <w:tcPr>
            <w:tcW w:w="3685" w:type="dxa"/>
          </w:tcPr>
          <w:p w:rsidR="00662207" w:rsidRPr="00356313" w:rsidRDefault="00653824" w:rsidP="00D41AB4">
            <w:pPr>
              <w:spacing w:after="120" w:line="240" w:lineRule="auto"/>
              <w:jc w:val="both"/>
              <w:rPr>
                <w:rFonts w:ascii="Arial" w:hAnsi="Arial" w:cs="Arial"/>
              </w:rPr>
            </w:pPr>
            <w:r w:rsidRPr="00356313">
              <w:rPr>
                <w:rFonts w:ascii="Arial" w:hAnsi="Arial" w:cs="Arial"/>
              </w:rPr>
              <w:t xml:space="preserve">Puntaje mínimo de aprobación </w:t>
            </w:r>
          </w:p>
        </w:tc>
        <w:tc>
          <w:tcPr>
            <w:tcW w:w="3686" w:type="dxa"/>
          </w:tcPr>
          <w:p w:rsidR="00662207" w:rsidRPr="00356313" w:rsidRDefault="00314D15" w:rsidP="0023438A">
            <w:pPr>
              <w:spacing w:after="120" w:line="240" w:lineRule="auto"/>
              <w:jc w:val="both"/>
              <w:rPr>
                <w:rFonts w:ascii="Arial" w:hAnsi="Arial" w:cs="Arial"/>
              </w:rPr>
            </w:pPr>
            <w:r>
              <w:rPr>
                <w:rFonts w:ascii="Arial" w:hAnsi="Arial" w:cs="Arial"/>
              </w:rPr>
              <w:t>30</w:t>
            </w:r>
            <w:r w:rsidR="00653824" w:rsidRPr="00356313">
              <w:rPr>
                <w:rFonts w:ascii="Arial" w:hAnsi="Arial" w:cs="Arial"/>
              </w:rPr>
              <w:t xml:space="preserve"> puntos</w:t>
            </w:r>
          </w:p>
        </w:tc>
      </w:tr>
    </w:tbl>
    <w:p w:rsidR="00C72A78" w:rsidRPr="00B5740E" w:rsidRDefault="00C72A78" w:rsidP="00D41AB4">
      <w:pPr>
        <w:spacing w:after="120" w:line="240" w:lineRule="auto"/>
        <w:jc w:val="both"/>
        <w:rPr>
          <w:rFonts w:ascii="Arial" w:hAnsi="Arial" w:cs="Arial"/>
        </w:rPr>
      </w:pPr>
    </w:p>
    <w:p w:rsidR="00C72A78" w:rsidRPr="00B5740E" w:rsidRDefault="00C72A78" w:rsidP="002F69F8">
      <w:pPr>
        <w:spacing w:after="0" w:line="240" w:lineRule="auto"/>
        <w:jc w:val="both"/>
        <w:rPr>
          <w:rFonts w:ascii="Arial" w:hAnsi="Arial" w:cs="Arial"/>
        </w:rPr>
      </w:pPr>
    </w:p>
    <w:p w:rsidR="00C05857" w:rsidRPr="00A9763C" w:rsidRDefault="00C05857" w:rsidP="00C05857">
      <w:pPr>
        <w:spacing w:after="0" w:line="240" w:lineRule="auto"/>
        <w:jc w:val="both"/>
        <w:rPr>
          <w:rFonts w:ascii="Arial" w:hAnsi="Arial" w:cs="Arial"/>
        </w:rPr>
      </w:pPr>
      <w:r w:rsidRPr="00A9763C">
        <w:rPr>
          <w:rFonts w:ascii="Arial" w:hAnsi="Arial" w:cs="Arial"/>
        </w:rPr>
        <w:t>La entrevista de valoración (pruebas técnicas y entrevista realizada por la comisió</w:t>
      </w:r>
      <w:r w:rsidR="00314D15">
        <w:rPr>
          <w:rFonts w:ascii="Arial" w:hAnsi="Arial" w:cs="Arial"/>
        </w:rPr>
        <w:t>n) tendrá un puntaje máximo de 5</w:t>
      </w:r>
      <w:r w:rsidRPr="00A9763C">
        <w:rPr>
          <w:rFonts w:ascii="Arial" w:hAnsi="Arial" w:cs="Arial"/>
        </w:rPr>
        <w:t xml:space="preserve">0 puntos. </w:t>
      </w:r>
      <w:r w:rsidR="00B1109B" w:rsidRPr="00A9763C">
        <w:rPr>
          <w:rFonts w:ascii="Arial" w:hAnsi="Arial" w:cs="Arial"/>
        </w:rPr>
        <w:t>Se considerará como puntaje mínimo para aprobar esta et</w:t>
      </w:r>
      <w:r w:rsidR="00B1109B">
        <w:rPr>
          <w:rFonts w:ascii="Arial" w:hAnsi="Arial" w:cs="Arial"/>
        </w:rPr>
        <w:t>apa,</w:t>
      </w:r>
      <w:r w:rsidR="00B1109B" w:rsidRPr="003543F2">
        <w:rPr>
          <w:rFonts w:ascii="Arial" w:hAnsi="Arial" w:cs="Arial"/>
        </w:rPr>
        <w:t xml:space="preserve"> </w:t>
      </w:r>
      <w:r w:rsidR="00B1109B">
        <w:rPr>
          <w:rFonts w:ascii="Arial" w:hAnsi="Arial" w:cs="Arial"/>
        </w:rPr>
        <w:t>lo que la comisión de selección determine de acuerdo a las exigencias del cargo</w:t>
      </w:r>
      <w:r w:rsidR="00B1109B"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lastRenderedPageBreak/>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2B1A72" w:rsidRDefault="002B1A72"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C05857">
        <w:rPr>
          <w:rFonts w:ascii="Arial" w:hAnsi="Arial"/>
          <w:sz w:val="32"/>
        </w:rPr>
        <w:t>Técnico Paramédico</w:t>
      </w:r>
      <w:r w:rsidR="00767E81" w:rsidRPr="004A378E">
        <w:rPr>
          <w:rFonts w:ascii="Arial" w:hAnsi="Arial"/>
          <w:sz w:val="32"/>
        </w:rPr>
        <w:t xml:space="preserve">, </w:t>
      </w:r>
      <w:r w:rsidR="00E536EC">
        <w:rPr>
          <w:rFonts w:ascii="Arial" w:hAnsi="Arial"/>
          <w:sz w:val="32"/>
        </w:rPr>
        <w:t xml:space="preserve">a contrata, </w:t>
      </w:r>
      <w:r w:rsidR="00C05857">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Gestión Clínica de la Mujer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 xml:space="preserve">Título de Técnico </w:t>
      </w:r>
      <w:r w:rsidR="001A5254">
        <w:rPr>
          <w:rFonts w:ascii="Arial" w:hAnsi="Arial" w:cs="Arial"/>
          <w:sz w:val="32"/>
          <w:szCs w:val="32"/>
        </w:rPr>
        <w:t xml:space="preserve">Nivel superior </w:t>
      </w:r>
      <w:r>
        <w:rPr>
          <w:rFonts w:ascii="Arial" w:hAnsi="Arial" w:cs="Arial"/>
          <w:sz w:val="32"/>
          <w:szCs w:val="32"/>
        </w:rPr>
        <w:t>en Enfermería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6A0326" w:rsidRPr="006A0326">
        <w:rPr>
          <w:rFonts w:ascii="Arial" w:hAnsi="Arial"/>
          <w:sz w:val="32"/>
        </w:rPr>
        <w:t>Desde</w:t>
      </w:r>
      <w:r w:rsidR="006A0326">
        <w:rPr>
          <w:rFonts w:ascii="Arial" w:hAnsi="Arial"/>
          <w:sz w:val="32"/>
        </w:rPr>
        <w:t xml:space="preserve"> las 08:30 horas del  16/11/2018</w:t>
      </w:r>
      <w:r w:rsidR="006A0326" w:rsidRPr="006A0326">
        <w:rPr>
          <w:rFonts w:ascii="Arial" w:hAnsi="Arial"/>
          <w:sz w:val="32"/>
        </w:rPr>
        <w:t xml:space="preserve"> y hasta las 13:00 horas del 26/11/2018.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B1109B">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13" w:rsidRDefault="00A61413">
      <w:r>
        <w:separator/>
      </w:r>
    </w:p>
  </w:endnote>
  <w:endnote w:type="continuationSeparator" w:id="0">
    <w:p w:rsidR="00A61413" w:rsidRDefault="00A6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B9" w:rsidRDefault="004F2FB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2FB9" w:rsidRDefault="004F2FB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B9" w:rsidRDefault="004F2FB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04C0A">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04C0A">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B9" w:rsidRDefault="004F2F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13" w:rsidRDefault="00A61413">
      <w:r>
        <w:separator/>
      </w:r>
    </w:p>
  </w:footnote>
  <w:footnote w:type="continuationSeparator" w:id="0">
    <w:p w:rsidR="00A61413" w:rsidRDefault="00A6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B9" w:rsidRDefault="004F2F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B9" w:rsidRDefault="004F2FB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4F2FB9" w:rsidRDefault="004F2FB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4F2FB9" w:rsidRDefault="004F2FB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4F2FB9" w:rsidRPr="00420DE9" w:rsidRDefault="004F2FB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4F2FB9" w:rsidRPr="00951AD5" w:rsidRDefault="004F2FB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4F2FB9" w:rsidRPr="00F10342" w:rsidRDefault="004F2FB9"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FB9" w:rsidRDefault="004F2F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77BD4"/>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1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3E4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4C0A"/>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77CC"/>
    <w:rsid w:val="0057796C"/>
    <w:rsid w:val="00582D33"/>
    <w:rsid w:val="0059281F"/>
    <w:rsid w:val="005943CB"/>
    <w:rsid w:val="00594BB4"/>
    <w:rsid w:val="005953BB"/>
    <w:rsid w:val="0059776F"/>
    <w:rsid w:val="005A2287"/>
    <w:rsid w:val="005A3154"/>
    <w:rsid w:val="005B4E35"/>
    <w:rsid w:val="005B5317"/>
    <w:rsid w:val="005C0D0C"/>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0326"/>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8C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18C3"/>
    <w:rsid w:val="008E2832"/>
    <w:rsid w:val="008E58BC"/>
    <w:rsid w:val="008E7C16"/>
    <w:rsid w:val="008F0D2F"/>
    <w:rsid w:val="008F0D76"/>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1413"/>
    <w:rsid w:val="00A66AC6"/>
    <w:rsid w:val="00A71CAB"/>
    <w:rsid w:val="00A749DF"/>
    <w:rsid w:val="00A74A11"/>
    <w:rsid w:val="00A7570F"/>
    <w:rsid w:val="00A81F53"/>
    <w:rsid w:val="00A8482D"/>
    <w:rsid w:val="00A874F9"/>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E78BA"/>
    <w:rsid w:val="00AF1013"/>
    <w:rsid w:val="00AF365C"/>
    <w:rsid w:val="00B03B41"/>
    <w:rsid w:val="00B040B2"/>
    <w:rsid w:val="00B10B28"/>
    <w:rsid w:val="00B10D87"/>
    <w:rsid w:val="00B1109B"/>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52F"/>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2DB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B3ED-5C4C-4FD8-B444-F1FFA8A2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3736</Words>
  <Characters>20550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24238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cp:revision>
  <cp:lastPrinted>2014-01-09T19:46:00Z</cp:lastPrinted>
  <dcterms:created xsi:type="dcterms:W3CDTF">2018-10-31T19:18:00Z</dcterms:created>
  <dcterms:modified xsi:type="dcterms:W3CDTF">2018-11-20T15:15:00Z</dcterms:modified>
</cp:coreProperties>
</file>