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464A5006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5C70E1">
        <w:rPr>
          <w:rFonts w:ascii="Arial" w:hAnsi="Arial" w:cs="Arial"/>
          <w:b/>
          <w:bCs/>
          <w:sz w:val="24"/>
          <w:szCs w:val="24"/>
        </w:rPr>
        <w:t xml:space="preserve">01 </w:t>
      </w:r>
      <w:r w:rsidR="005C70E1" w:rsidRPr="005C70E1">
        <w:rPr>
          <w:rFonts w:ascii="Arial" w:hAnsi="Arial" w:cs="Arial"/>
          <w:b/>
          <w:bCs/>
          <w:sz w:val="24"/>
          <w:szCs w:val="24"/>
        </w:rPr>
        <w:t>TECNÓLOGO MÉDICO CR LABORATORIO CLÍNICO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  <w:bookmarkStart w:id="0" w:name="_GoBack"/>
      <w:bookmarkEnd w:id="0"/>
    </w:p>
    <w:p w14:paraId="6A8313A1" w14:textId="518D7320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FC719D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FC719D">
        <w:rPr>
          <w:rFonts w:ascii="Arial" w:hAnsi="Arial" w:cs="Arial"/>
          <w:b/>
          <w:bCs/>
          <w:sz w:val="24"/>
          <w:szCs w:val="24"/>
        </w:rPr>
        <w:t>N</w:t>
      </w:r>
      <w:r w:rsidR="00150FD1" w:rsidRPr="008A4693">
        <w:rPr>
          <w:rFonts w:ascii="Arial" w:hAnsi="Arial" w:cs="Arial"/>
          <w:b/>
          <w:bCs/>
          <w:sz w:val="24"/>
          <w:szCs w:val="24"/>
        </w:rPr>
        <w:t>°3757</w:t>
      </w:r>
      <w:r w:rsidR="00542D57" w:rsidRPr="008A4693">
        <w:rPr>
          <w:rFonts w:ascii="Arial" w:hAnsi="Arial" w:cs="Arial"/>
          <w:b/>
          <w:bCs/>
          <w:sz w:val="24"/>
          <w:szCs w:val="24"/>
        </w:rPr>
        <w:t>–</w:t>
      </w:r>
      <w:r w:rsidRPr="008A4693">
        <w:rPr>
          <w:rFonts w:ascii="Arial" w:hAnsi="Arial" w:cs="Arial"/>
          <w:b/>
          <w:bCs/>
          <w:sz w:val="24"/>
          <w:szCs w:val="24"/>
        </w:rPr>
        <w:t xml:space="preserve"> </w:t>
      </w:r>
      <w:r w:rsidR="00150FD1" w:rsidRPr="008A4693">
        <w:rPr>
          <w:rFonts w:ascii="Arial" w:hAnsi="Arial" w:cs="Arial"/>
          <w:b/>
          <w:bCs/>
          <w:sz w:val="24"/>
          <w:szCs w:val="24"/>
        </w:rPr>
        <w:t>20</w:t>
      </w:r>
      <w:r w:rsidR="005C70E1" w:rsidRPr="008A4693">
        <w:rPr>
          <w:rFonts w:ascii="Arial" w:hAnsi="Arial" w:cs="Arial"/>
          <w:b/>
          <w:bCs/>
          <w:sz w:val="24"/>
          <w:szCs w:val="24"/>
        </w:rPr>
        <w:t>/</w:t>
      </w:r>
      <w:r w:rsidR="00150FD1" w:rsidRPr="008A4693">
        <w:rPr>
          <w:rFonts w:ascii="Arial" w:hAnsi="Arial" w:cs="Arial"/>
          <w:b/>
          <w:bCs/>
          <w:sz w:val="24"/>
          <w:szCs w:val="24"/>
        </w:rPr>
        <w:t>10</w:t>
      </w:r>
      <w:r w:rsidR="00542D57" w:rsidRPr="008A4693">
        <w:rPr>
          <w:rFonts w:ascii="Arial" w:hAnsi="Arial" w:cs="Arial"/>
          <w:b/>
          <w:bCs/>
          <w:sz w:val="24"/>
          <w:szCs w:val="24"/>
        </w:rPr>
        <w:t>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6C48679E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0AB5EF64" w:rsidR="0039529C" w:rsidRPr="00CF3A7D" w:rsidRDefault="000B14FC" w:rsidP="00950219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26035F">
        <w:rPr>
          <w:rFonts w:ascii="Arial" w:hAnsi="Arial" w:cs="Arial"/>
        </w:rPr>
        <w:t>: 01 Tecnólo</w:t>
      </w:r>
      <w:r w:rsidR="00AA078E">
        <w:rPr>
          <w:rFonts w:ascii="Arial" w:hAnsi="Arial" w:cs="Arial"/>
        </w:rPr>
        <w:t>go Médico Sección Bacteriología</w:t>
      </w:r>
      <w:r w:rsidR="0026035F">
        <w:rPr>
          <w:rFonts w:ascii="Arial" w:hAnsi="Arial" w:cs="Arial"/>
        </w:rPr>
        <w:t xml:space="preserve">. </w:t>
      </w:r>
    </w:p>
    <w:p w14:paraId="0BD59DCF" w14:textId="1BB89860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6035F">
        <w:rPr>
          <w:rFonts w:ascii="Arial" w:hAnsi="Arial" w:cs="Arial"/>
        </w:rPr>
        <w:t>16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69A67D87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7501" w:rsidRPr="00D533EB">
        <w:rPr>
          <w:rFonts w:ascii="Arial" w:hAnsi="Arial" w:cs="Arial"/>
          <w:color w:val="222222"/>
          <w:shd w:val="clear" w:color="auto" w:fill="FFFFFF"/>
        </w:rPr>
        <w:t xml:space="preserve">$ </w:t>
      </w:r>
      <w:r w:rsidR="00D533EB" w:rsidRPr="00D533EB">
        <w:rPr>
          <w:rFonts w:ascii="Arial" w:hAnsi="Arial" w:cs="Arial"/>
          <w:color w:val="222222"/>
          <w:shd w:val="clear" w:color="auto" w:fill="FFFFFF"/>
        </w:rPr>
        <w:t xml:space="preserve">1.175.741 </w:t>
      </w:r>
      <w:r w:rsidR="00D533EB">
        <w:rPr>
          <w:rFonts w:ascii="Arial" w:hAnsi="Arial" w:cs="Arial"/>
          <w:color w:val="222222"/>
          <w:shd w:val="clear" w:color="auto" w:fill="FFFFFF"/>
        </w:rPr>
        <w:t>(</w:t>
      </w:r>
      <w:r w:rsidR="00B60253" w:rsidRPr="00D533EB">
        <w:rPr>
          <w:rFonts w:ascii="Arial" w:hAnsi="Arial" w:cs="Arial"/>
          <w:color w:val="222222"/>
          <w:shd w:val="clear" w:color="auto" w:fill="FFFFFF"/>
        </w:rPr>
        <w:t>a</w:t>
      </w:r>
      <w:r w:rsidRPr="00D533EB">
        <w:rPr>
          <w:rFonts w:ascii="Arial" w:hAnsi="Arial" w:cs="Arial"/>
          <w:color w:val="222222"/>
          <w:shd w:val="clear" w:color="auto" w:fill="FFFFFF"/>
        </w:rPr>
        <w:t>proximado</w:t>
      </w:r>
      <w:r w:rsidR="00D533EB">
        <w:rPr>
          <w:rFonts w:ascii="Arial" w:hAnsi="Arial" w:cs="Arial"/>
          <w:color w:val="222222"/>
          <w:shd w:val="clear" w:color="auto" w:fill="FFFFFF"/>
        </w:rPr>
        <w:t>)</w:t>
      </w:r>
      <w:r w:rsidRPr="00D533EB">
        <w:rPr>
          <w:rFonts w:ascii="Arial" w:hAnsi="Arial" w:cs="Arial"/>
          <w:color w:val="222222"/>
          <w:shd w:val="clear" w:color="auto" w:fill="FFFFFF"/>
        </w:rPr>
        <w:t>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4F3142A7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 xml:space="preserve">1.-IDENTIFICACIÓN GENERAL DEL CARGO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AA078E" w:rsidRPr="00AA078E" w14:paraId="13EF32E2" w14:textId="77777777" w:rsidTr="002C6F99">
        <w:trPr>
          <w:jc w:val="center"/>
        </w:trPr>
        <w:tc>
          <w:tcPr>
            <w:tcW w:w="3873" w:type="dxa"/>
            <w:shd w:val="clear" w:color="auto" w:fill="FFFFFF"/>
          </w:tcPr>
          <w:p w14:paraId="2FD6D7D0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Nombre del Cargo</w:t>
            </w:r>
          </w:p>
        </w:tc>
        <w:tc>
          <w:tcPr>
            <w:tcW w:w="5055" w:type="dxa"/>
            <w:shd w:val="clear" w:color="auto" w:fill="FFFFFF"/>
          </w:tcPr>
          <w:p w14:paraId="6022038D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Tecnólogo Médico Sección Bacteriología </w:t>
            </w:r>
          </w:p>
        </w:tc>
      </w:tr>
      <w:tr w:rsidR="00AA078E" w:rsidRPr="00AA078E" w14:paraId="47B64EB9" w14:textId="77777777" w:rsidTr="002C6F99">
        <w:trPr>
          <w:jc w:val="center"/>
        </w:trPr>
        <w:tc>
          <w:tcPr>
            <w:tcW w:w="3873" w:type="dxa"/>
            <w:shd w:val="clear" w:color="auto" w:fill="DEEAF6"/>
          </w:tcPr>
          <w:p w14:paraId="5A7FC8D7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Estamento </w:t>
            </w:r>
          </w:p>
        </w:tc>
        <w:tc>
          <w:tcPr>
            <w:tcW w:w="5055" w:type="dxa"/>
            <w:shd w:val="clear" w:color="auto" w:fill="DEEAF6"/>
          </w:tcPr>
          <w:p w14:paraId="7348B78B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Profesional </w:t>
            </w:r>
          </w:p>
        </w:tc>
      </w:tr>
      <w:tr w:rsidR="00AA078E" w:rsidRPr="00AA078E" w14:paraId="7136633D" w14:textId="77777777" w:rsidTr="002C6F99">
        <w:trPr>
          <w:jc w:val="center"/>
        </w:trPr>
        <w:tc>
          <w:tcPr>
            <w:tcW w:w="3873" w:type="dxa"/>
            <w:shd w:val="clear" w:color="auto" w:fill="auto"/>
          </w:tcPr>
          <w:p w14:paraId="37F6F988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Grado Funcionario</w:t>
            </w:r>
          </w:p>
        </w:tc>
        <w:tc>
          <w:tcPr>
            <w:tcW w:w="5055" w:type="dxa"/>
            <w:shd w:val="clear" w:color="auto" w:fill="auto"/>
          </w:tcPr>
          <w:p w14:paraId="18CFA695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16° EUS</w:t>
            </w:r>
          </w:p>
        </w:tc>
      </w:tr>
      <w:tr w:rsidR="00AA078E" w:rsidRPr="00AA078E" w14:paraId="2A200488" w14:textId="77777777" w:rsidTr="002C6F99">
        <w:trPr>
          <w:jc w:val="center"/>
        </w:trPr>
        <w:tc>
          <w:tcPr>
            <w:tcW w:w="3873" w:type="dxa"/>
            <w:shd w:val="clear" w:color="auto" w:fill="DEEAF6"/>
          </w:tcPr>
          <w:p w14:paraId="4E8A1571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Unidad y lugar de desempeño</w:t>
            </w:r>
          </w:p>
        </w:tc>
        <w:tc>
          <w:tcPr>
            <w:tcW w:w="5055" w:type="dxa"/>
            <w:shd w:val="clear" w:color="auto" w:fill="DEEAF6"/>
          </w:tcPr>
          <w:p w14:paraId="22657AAD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CR Laboratorio Clínico </w:t>
            </w:r>
          </w:p>
        </w:tc>
      </w:tr>
      <w:tr w:rsidR="00AA078E" w:rsidRPr="00AA078E" w14:paraId="5DF6F07E" w14:textId="77777777" w:rsidTr="002C6F99">
        <w:trPr>
          <w:jc w:val="center"/>
        </w:trPr>
        <w:tc>
          <w:tcPr>
            <w:tcW w:w="3873" w:type="dxa"/>
            <w:shd w:val="clear" w:color="auto" w:fill="auto"/>
          </w:tcPr>
          <w:p w14:paraId="295AAC66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directa</w:t>
            </w:r>
          </w:p>
        </w:tc>
        <w:tc>
          <w:tcPr>
            <w:tcW w:w="5055" w:type="dxa"/>
            <w:shd w:val="clear" w:color="auto" w:fill="auto"/>
          </w:tcPr>
          <w:p w14:paraId="16949A7A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Jefe CR Laboratorio Clínico </w:t>
            </w:r>
          </w:p>
        </w:tc>
      </w:tr>
      <w:tr w:rsidR="00AA078E" w:rsidRPr="00AA078E" w14:paraId="1BA687E3" w14:textId="77777777" w:rsidTr="002C6F99">
        <w:trPr>
          <w:jc w:val="center"/>
        </w:trPr>
        <w:tc>
          <w:tcPr>
            <w:tcW w:w="3873" w:type="dxa"/>
            <w:shd w:val="clear" w:color="auto" w:fill="DEEAF6"/>
          </w:tcPr>
          <w:p w14:paraId="6574F820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superior de la unidad</w:t>
            </w:r>
          </w:p>
        </w:tc>
        <w:tc>
          <w:tcPr>
            <w:tcW w:w="5055" w:type="dxa"/>
            <w:shd w:val="clear" w:color="auto" w:fill="DEEAF6"/>
          </w:tcPr>
          <w:p w14:paraId="535FC21C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Subdirector Atención Cerrada y Apoyo Clínico</w:t>
            </w:r>
          </w:p>
        </w:tc>
      </w:tr>
      <w:tr w:rsidR="00AA078E" w:rsidRPr="00AA078E" w14:paraId="640D06BA" w14:textId="77777777" w:rsidTr="002C6F99">
        <w:trPr>
          <w:jc w:val="center"/>
        </w:trPr>
        <w:tc>
          <w:tcPr>
            <w:tcW w:w="3873" w:type="dxa"/>
            <w:shd w:val="clear" w:color="auto" w:fill="auto"/>
          </w:tcPr>
          <w:p w14:paraId="5EB7CF87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Cargo al cual Subroga  </w:t>
            </w:r>
          </w:p>
        </w:tc>
        <w:tc>
          <w:tcPr>
            <w:tcW w:w="5055" w:type="dxa"/>
            <w:shd w:val="clear" w:color="auto" w:fill="auto"/>
          </w:tcPr>
          <w:p w14:paraId="4CA1537F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No aplica </w:t>
            </w:r>
          </w:p>
        </w:tc>
      </w:tr>
      <w:tr w:rsidR="00AA078E" w:rsidRPr="00AA078E" w14:paraId="348E5267" w14:textId="77777777" w:rsidTr="002C6F99">
        <w:trPr>
          <w:jc w:val="center"/>
        </w:trPr>
        <w:tc>
          <w:tcPr>
            <w:tcW w:w="3873" w:type="dxa"/>
            <w:shd w:val="clear" w:color="auto" w:fill="DEEAF6"/>
          </w:tcPr>
          <w:p w14:paraId="62C7F45F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Jornada o Turno de Trabajo </w:t>
            </w:r>
          </w:p>
        </w:tc>
        <w:tc>
          <w:tcPr>
            <w:tcW w:w="5055" w:type="dxa"/>
            <w:shd w:val="clear" w:color="auto" w:fill="auto"/>
          </w:tcPr>
          <w:p w14:paraId="2BF6C272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Jornada de lunes a viernes de 08:00 a 16:48 horas. Y por necesidad de servicio se puede requerir fines de semana y festivos.</w:t>
            </w:r>
          </w:p>
        </w:tc>
      </w:tr>
      <w:tr w:rsidR="00AA078E" w:rsidRPr="00AA078E" w14:paraId="63D76BDD" w14:textId="77777777" w:rsidTr="002C6F99">
        <w:trPr>
          <w:trHeight w:val="3855"/>
          <w:jc w:val="center"/>
        </w:trPr>
        <w:tc>
          <w:tcPr>
            <w:tcW w:w="8928" w:type="dxa"/>
            <w:gridSpan w:val="2"/>
            <w:shd w:val="clear" w:color="auto" w:fill="FFFFFF"/>
            <w:vAlign w:val="center"/>
          </w:tcPr>
          <w:p w14:paraId="52FBFBBB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Organigrama</w:t>
            </w:r>
          </w:p>
          <w:p w14:paraId="27F50542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</w:pPr>
          </w:p>
          <w:p w14:paraId="7DD78406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46FCA90" wp14:editId="3FBAD446">
                  <wp:extent cx="5153025" cy="1981200"/>
                  <wp:effectExtent l="0" t="0" r="0" b="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4FF0CC38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5A51F039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 w14:paraId="1479ACFA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 xml:space="preserve">2.- OBJETIVO GENERAL DEL CARGO. 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AA078E" w:rsidRPr="00AA078E" w14:paraId="2A146327" w14:textId="77777777" w:rsidTr="0034248F">
        <w:trPr>
          <w:trHeight w:val="672"/>
          <w:jc w:val="center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1AEDA660" w14:textId="77777777" w:rsidR="00AA078E" w:rsidRPr="00AA078E" w:rsidRDefault="00AA078E" w:rsidP="00AA07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07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Desarrollar Acciones para  la toma  de exámenes bacteriológicos, que permitan la correcta ejecución de los procesos pre-analítico, analítico y post analítico en el área bacteriológica, con el fin de entregar resultados confiables y bajo estándares de calidad y en forma oportuna.</w:t>
            </w:r>
          </w:p>
        </w:tc>
      </w:tr>
    </w:tbl>
    <w:p w14:paraId="6B2CA46F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AAD2B4A" w14:textId="77777777" w:rsid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1E66024A" w14:textId="77777777" w:rsidR="003C12BF" w:rsidRPr="00AA078E" w:rsidRDefault="003C12BF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0627E30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lastRenderedPageBreak/>
        <w:t>3.- FUNCIONES PRINCIPALES</w:t>
      </w:r>
    </w:p>
    <w:tbl>
      <w:tblPr>
        <w:tblW w:w="8899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AA078E" w:rsidRPr="00AA078E" w14:paraId="061C42D8" w14:textId="77777777" w:rsidTr="002C6F99">
        <w:trPr>
          <w:jc w:val="center"/>
        </w:trPr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FDC23" w14:textId="77777777" w:rsidR="00AA078E" w:rsidRPr="00AA078E" w:rsidRDefault="00AA078E" w:rsidP="00AA078E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ab/>
              <w:t>FUNCIONES</w:t>
            </w:r>
            <w:r w:rsidRPr="00AA078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D2FB6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FRECUENCIA</w:t>
            </w:r>
          </w:p>
        </w:tc>
      </w:tr>
      <w:tr w:rsidR="00AA078E" w:rsidRPr="00AA078E" w14:paraId="33AB0D5F" w14:textId="77777777" w:rsidTr="002C6F99">
        <w:trPr>
          <w:jc w:val="center"/>
        </w:trPr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53D1743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AA078E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Diagnosticar </w:t>
            </w:r>
            <w:proofErr w:type="spellStart"/>
            <w:r w:rsidRPr="00AA078E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Urocultivos</w:t>
            </w:r>
            <w:proofErr w:type="spellEnd"/>
            <w:r w:rsidRPr="00AA078E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 y Coprocultivos (baterías y pruebas diferenciales principalmente de </w:t>
            </w:r>
            <w:proofErr w:type="spellStart"/>
            <w:r w:rsidRPr="00AA078E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Enterobacterias</w:t>
            </w:r>
            <w:proofErr w:type="spellEnd"/>
            <w:r w:rsidRPr="00AA078E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3B22110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507332EA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2CD5F2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Realizar diagnóstico en Secreciones, Líquidos y otros: baterías, pruebas diferenciales, Gram de colonias, principalmente en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Enterobacterias</w:t>
            </w:r>
            <w:proofErr w:type="spellEnd"/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, Bacilos Gram negativo no fermentador,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Staphylococcus</w:t>
            </w:r>
            <w:proofErr w:type="spellEnd"/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Streptococcus</w:t>
            </w:r>
            <w:proofErr w:type="spellEnd"/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y Fastidiosos.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1875FE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0F71032C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E752A33" w14:textId="77777777" w:rsidR="00AA078E" w:rsidRPr="00AA078E" w:rsidRDefault="00AA078E" w:rsidP="00AA0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Realizar aislamiento e identificación de anaerobios.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FE0D5A6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Diariamente </w:t>
            </w:r>
          </w:p>
        </w:tc>
      </w:tr>
      <w:tr w:rsidR="00AA078E" w:rsidRPr="00AA078E" w14:paraId="7CB26A82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93557E" w14:textId="77777777" w:rsidR="00AA078E" w:rsidRPr="00AA078E" w:rsidRDefault="00AA078E" w:rsidP="00AA0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Realizar antibiogramas por difusión.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43D0EA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5381DDA2" w14:textId="77777777" w:rsidTr="002C6F99">
        <w:trPr>
          <w:trHeight w:val="298"/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3AD04B2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Realizar identificación bacteriana y susceptibilidad en equipo automatizado VITEK 2 compact.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F9A0A16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28AF898C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208291" w14:textId="77777777" w:rsidR="00AA078E" w:rsidRPr="00AA078E" w:rsidRDefault="00AA078E" w:rsidP="00AA078E">
            <w:pPr>
              <w:spacing w:after="0" w:line="240" w:lineRule="auto"/>
              <w:rPr>
                <w:rFonts w:eastAsia="Calibri"/>
                <w:lang w:eastAsia="ja-JP"/>
              </w:rPr>
            </w:pPr>
            <w:r w:rsidRPr="00AA078E">
              <w:rPr>
                <w:rFonts w:eastAsia="Calibri"/>
                <w:lang w:eastAsia="ja-JP"/>
              </w:rPr>
              <w:t xml:space="preserve">Serología en Coprocultivos: </w:t>
            </w:r>
            <w:proofErr w:type="spellStart"/>
            <w:r w:rsidRPr="00AA078E">
              <w:rPr>
                <w:rFonts w:eastAsia="Calibri"/>
                <w:lang w:eastAsia="ja-JP"/>
              </w:rPr>
              <w:t>Shigella</w:t>
            </w:r>
            <w:proofErr w:type="spellEnd"/>
            <w:r w:rsidRPr="00AA078E">
              <w:rPr>
                <w:rFonts w:eastAsia="Calibri"/>
                <w:lang w:eastAsia="ja-JP"/>
              </w:rPr>
              <w:t xml:space="preserve">, Salmonella, </w:t>
            </w:r>
            <w:proofErr w:type="spellStart"/>
            <w:r w:rsidRPr="00AA078E">
              <w:rPr>
                <w:rFonts w:eastAsia="Calibri"/>
                <w:lang w:eastAsia="ja-JP"/>
              </w:rPr>
              <w:t>Escherichia</w:t>
            </w:r>
            <w:proofErr w:type="spellEnd"/>
            <w:r w:rsidRPr="00AA078E">
              <w:rPr>
                <w:rFonts w:eastAsia="Calibri"/>
                <w:lang w:eastAsia="ja-JP"/>
              </w:rPr>
              <w:t xml:space="preserve"> </w:t>
            </w:r>
            <w:proofErr w:type="spellStart"/>
            <w:r w:rsidRPr="00AA078E">
              <w:rPr>
                <w:rFonts w:eastAsia="Calibri"/>
                <w:lang w:eastAsia="ja-JP"/>
              </w:rPr>
              <w:t>coli</w:t>
            </w:r>
            <w:proofErr w:type="spellEnd"/>
            <w:r w:rsidRPr="00AA078E">
              <w:rPr>
                <w:rFonts w:eastAsia="Calibri"/>
                <w:lang w:eastAsia="ja-JP"/>
              </w:rPr>
              <w:t xml:space="preserve"> </w:t>
            </w:r>
            <w:proofErr w:type="spellStart"/>
            <w:r w:rsidRPr="00AA078E">
              <w:rPr>
                <w:rFonts w:eastAsia="Calibri"/>
                <w:lang w:eastAsia="ja-JP"/>
              </w:rPr>
              <w:t>enteropatógeno</w:t>
            </w:r>
            <w:proofErr w:type="spellEnd"/>
            <w:r w:rsidRPr="00AA078E">
              <w:rPr>
                <w:rFonts w:eastAsia="Calibri"/>
                <w:lang w:eastAsia="ja-JP"/>
              </w:rPr>
              <w:t>, Vibrio.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3DD209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Diariamente </w:t>
            </w:r>
          </w:p>
        </w:tc>
      </w:tr>
      <w:tr w:rsidR="00AA078E" w:rsidRPr="00AA078E" w14:paraId="4CE88EE1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13C975F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Serología en Secreciones: principalmente para </w:t>
            </w:r>
            <w:proofErr w:type="spellStart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Streptococcus</w:t>
            </w:r>
            <w:proofErr w:type="spellEnd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C881DB5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5CE9E9D2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BE3DAF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Lectura de Gram directo</w:t>
            </w: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ab/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512449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6AE6626B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4BC0D4F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aislamiento, identificación y sensibilidad de hongos y levaduras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D575862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288756DD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5A9344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Procesar muestras para PCR en equipo FILMARAY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D05CDC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25A7BC56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B1C282F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Realizar lectura de </w:t>
            </w:r>
            <w:proofErr w:type="spellStart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Campylobacter</w:t>
            </w:r>
            <w:proofErr w:type="spellEnd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23E935A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0DACF409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F10483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lectura de Flujo Vaginal directo.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46E430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Diariamente </w:t>
            </w:r>
          </w:p>
        </w:tc>
      </w:tr>
      <w:tr w:rsidR="00AA078E" w:rsidRPr="00AA078E" w14:paraId="1614D828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F1AB4A4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Ingresar resultados positivos a planilla google Drive.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E90DA55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26BBDADB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B531F3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Diagnóstico de Hemocultivos: manejo de equipo automatizado </w:t>
            </w:r>
            <w:proofErr w:type="spellStart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BacT</w:t>
            </w:r>
            <w:proofErr w:type="spellEnd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/ALERT 3D, traspaso de hemocultivos positivos e identificación bacteriana.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4A12B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AA078E" w:rsidRPr="00AA078E" w14:paraId="71A104F0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FC7D323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lectura de Sedimentos Urinarios.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FFB957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Semanalmente</w:t>
            </w:r>
          </w:p>
        </w:tc>
      </w:tr>
      <w:tr w:rsidR="00AA078E" w:rsidRPr="00AA078E" w14:paraId="6297E61F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4752D0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Envío de cepas de Vigilancia al ISP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40D77E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Semanalmente</w:t>
            </w:r>
          </w:p>
        </w:tc>
      </w:tr>
      <w:tr w:rsidR="00AA078E" w:rsidRPr="00AA078E" w14:paraId="4CEAEEA4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8641BEF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Realizar solicitud de insumos para laboratorio general y propio de la sección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3909683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Semanalmente</w:t>
            </w:r>
          </w:p>
        </w:tc>
      </w:tr>
      <w:tr w:rsidR="00AA078E" w:rsidRPr="00AA078E" w14:paraId="4C5EEDA0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D1D541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estadísticas de producción del área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EF09FC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Mensualmente</w:t>
            </w:r>
          </w:p>
        </w:tc>
      </w:tr>
      <w:tr w:rsidR="00AA078E" w:rsidRPr="00AA078E" w14:paraId="0D7B67D8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CEEE4F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Lectura de </w:t>
            </w:r>
            <w:proofErr w:type="spellStart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Baciloscopías</w:t>
            </w:r>
            <w:proofErr w:type="spellEnd"/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994F13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  <w:tr w:rsidR="00AA078E" w:rsidRPr="00AA078E" w14:paraId="21056DFE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524B7813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turnos de fin de semana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44A49FE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AA078E" w:rsidRPr="00AA078E" w14:paraId="79855C1F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595F25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Virus Respiratorios (IFI): procesamiento y tinción de la muestra.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A3FF49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  <w:tr w:rsidR="00AA078E" w:rsidRPr="00AA078E" w14:paraId="6F7C2FC2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C2C11D8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Toma de muestras bacteriológicas y micológicas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1B53342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 </w:t>
            </w:r>
          </w:p>
        </w:tc>
      </w:tr>
      <w:tr w:rsidR="00AA078E" w:rsidRPr="00AA078E" w14:paraId="66D29787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411BF1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Informar y Validar resultados en software Kern-</w:t>
            </w:r>
            <w:proofErr w:type="spellStart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Mic</w:t>
            </w:r>
            <w:proofErr w:type="spellEnd"/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  <w:p w14:paraId="7ED9A6C4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Imprimir resultados en Sistema INFINITY.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DFB292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  <w:tr w:rsidR="00AA078E" w:rsidRPr="00AA078E" w14:paraId="0C562EF5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80C0610" w14:textId="77777777" w:rsidR="00AA078E" w:rsidRPr="00AA078E" w:rsidRDefault="00AA078E" w:rsidP="00AA078E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Toma de muestras sanguíneas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40515C7E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  <w:tr w:rsidR="003549C8" w:rsidRPr="00AA078E" w14:paraId="1D63E219" w14:textId="77777777" w:rsidTr="002C6F99">
        <w:trPr>
          <w:jc w:val="center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852FD74" w14:textId="5BDED6C2" w:rsidR="003549C8" w:rsidRPr="00AA078E" w:rsidRDefault="003549C8" w:rsidP="003549C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3549C8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Otras funciones requeridas por la jefatura directa o jefatura Superior que estén relacionado con su perfil de cargo.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2D20058" w14:textId="7E767FE3" w:rsidR="003549C8" w:rsidRPr="00AA078E" w:rsidRDefault="003549C8" w:rsidP="003549C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</w:tbl>
    <w:p w14:paraId="604D432F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F1749EE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ab/>
      </w:r>
    </w:p>
    <w:p w14:paraId="0B7BD980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>4.- FUNCIONES GES DEL CARGO</w:t>
      </w:r>
    </w:p>
    <w:p w14:paraId="2953B328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AA078E" w:rsidRPr="00AA078E" w14:paraId="0524B0BE" w14:textId="77777777" w:rsidTr="002C6F99">
        <w:trPr>
          <w:trHeight w:val="70"/>
          <w:jc w:val="center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0B0CCD17" w14:textId="77777777" w:rsidR="00AA078E" w:rsidRPr="00AA078E" w:rsidRDefault="00AA078E" w:rsidP="00AA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color w:val="FFFFFF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Realizar los exámenes de laboratorio, contenidos en la canasta de prestaciones GES de la Institución de la atención cerrada como abierta.</w:t>
            </w:r>
          </w:p>
        </w:tc>
      </w:tr>
    </w:tbl>
    <w:p w14:paraId="6B9D2424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6805EFC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5C89E3A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>5.- REQUISITOS FORMALES DE EDUCACIÓN, CAPACITACIÓN Y/O ESPECIALIZACIÓN.</w:t>
      </w:r>
    </w:p>
    <w:p w14:paraId="7C6ABEC7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2625E2D6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>5.1. Nivel Educacional Mínimo Requerido:</w:t>
      </w:r>
    </w:p>
    <w:tbl>
      <w:tblPr>
        <w:tblW w:w="9033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AA078E" w:rsidRPr="00AA078E" w14:paraId="27B571F7" w14:textId="77777777" w:rsidTr="002C6F99">
        <w:trPr>
          <w:trHeight w:val="384"/>
          <w:jc w:val="center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C000A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B</w:t>
            </w: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E1A405F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453F4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CB5908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58F09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4FD34DE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2185E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CCDA164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</w:tbl>
    <w:p w14:paraId="76E1D549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0C05970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 xml:space="preserve">5.2. Título Profesional, Formación Técnica o Área de Especialización: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A078E" w:rsidRPr="00AA078E" w14:paraId="0B2D7CE4" w14:textId="77777777" w:rsidTr="002C6F99">
        <w:trPr>
          <w:trHeight w:val="323"/>
          <w:jc w:val="center"/>
        </w:trPr>
        <w:tc>
          <w:tcPr>
            <w:tcW w:w="9039" w:type="dxa"/>
          </w:tcPr>
          <w:p w14:paraId="7E340AB4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De acuerdo al DFL N°2 del 2017 del MINSAL, se solicita: </w:t>
            </w:r>
            <w:r w:rsidRPr="00AA078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 Debe indicar el número de semestres de la carrera en su CV.</w:t>
            </w:r>
          </w:p>
          <w:p w14:paraId="2D8BA69C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61837507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Título de Tecnólogo Médico con mención en Laboratorio Clínico, Hematología y Banco de Sangre.</w:t>
            </w:r>
          </w:p>
        </w:tc>
      </w:tr>
    </w:tbl>
    <w:p w14:paraId="6B1CE728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color w:val="000000"/>
          <w:spacing w:val="240"/>
          <w:sz w:val="20"/>
          <w:szCs w:val="20"/>
          <w:lang w:eastAsia="ja-JP"/>
        </w:rPr>
      </w:pPr>
    </w:p>
    <w:p w14:paraId="4EDCC970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>5.3. Post Título o Post Grado deseable:</w:t>
      </w:r>
    </w:p>
    <w:tbl>
      <w:tblPr>
        <w:tblW w:w="9064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AA078E" w:rsidRPr="00AA078E" w14:paraId="331724C6" w14:textId="77777777" w:rsidTr="002C6F99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8BAB6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08F969C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1A4E1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16F2D24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23C360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40B191B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F1BD8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C6BEAAF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AA078E" w:rsidRPr="00AA078E" w14:paraId="20D5B03D" w14:textId="77777777" w:rsidTr="002C6F99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9EA9AAC" w14:textId="77777777" w:rsidR="00AA078E" w:rsidRPr="00AA078E" w:rsidRDefault="00AA078E" w:rsidP="00AA078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Área: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3C6AAF" w14:textId="77777777" w:rsidR="00AA078E" w:rsidRPr="00AA078E" w:rsidRDefault="00AA078E" w:rsidP="00AA078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No aplica.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</w:tr>
    </w:tbl>
    <w:p w14:paraId="40D6E6E2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F6433F6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 xml:space="preserve">5.4. Requisitos </w:t>
      </w:r>
    </w:p>
    <w:tbl>
      <w:tblPr>
        <w:tblW w:w="9206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093"/>
        <w:gridCol w:w="4278"/>
        <w:gridCol w:w="1418"/>
        <w:gridCol w:w="1417"/>
      </w:tblGrid>
      <w:tr w:rsidR="00AA078E" w:rsidRPr="00AA078E" w14:paraId="212B76E5" w14:textId="77777777" w:rsidTr="002C6F99">
        <w:trPr>
          <w:trHeight w:val="192"/>
          <w:jc w:val="center"/>
        </w:trPr>
        <w:tc>
          <w:tcPr>
            <w:tcW w:w="6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122A1F44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E1E56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Deseable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EB0A4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Excluyente</w:t>
            </w:r>
          </w:p>
        </w:tc>
      </w:tr>
      <w:tr w:rsidR="00AA078E" w:rsidRPr="00AA078E" w14:paraId="7DA48609" w14:textId="77777777" w:rsidTr="00AD6211">
        <w:trPr>
          <w:trHeight w:val="192"/>
          <w:jc w:val="center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  <w:hideMark/>
          </w:tcPr>
          <w:p w14:paraId="1B7CF793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Capacitación y perfeccionamiento requerido </w:t>
            </w:r>
          </w:p>
          <w:p w14:paraId="243287B7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</w:p>
          <w:p w14:paraId="418D2BA1" w14:textId="77777777" w:rsidR="00AA078E" w:rsidRPr="00AA078E" w:rsidRDefault="00AA078E" w:rsidP="00AA078E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FCFA983" w14:textId="77777777" w:rsidR="00AA078E" w:rsidRPr="00AA078E" w:rsidRDefault="00AA078E" w:rsidP="00AA078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Calibri" w:hAnsi="Arial" w:cs="Arial"/>
                <w:sz w:val="20"/>
                <w:szCs w:val="20"/>
                <w:lang w:eastAsia="ja-JP"/>
              </w:rPr>
              <w:t>Curso de Manejo y prevención en Infecciones Asociadas a la Atención de Salud</w:t>
            </w:r>
            <w:r w:rsidRPr="00AA078E">
              <w:rPr>
                <w:rFonts w:ascii="Arial" w:eastAsia="Calibri" w:hAnsi="Arial" w:cs="Arial"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CA6E141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91C4C35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AA078E" w:rsidRPr="00AA078E" w14:paraId="64DB46C9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6FFFB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70BA3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Curso Manejo y mantención equipo automatizado VITEK 2 Compact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42AF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8FE94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A078E" w:rsidRPr="00AA078E" w14:paraId="2760D904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3770C0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8ED4686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Manejo equipo automatizado de Hemocultivo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BacT</w:t>
            </w:r>
            <w:proofErr w:type="spellEnd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/ALERT 3D.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1B7552D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14B78A9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A078E" w:rsidRPr="00AA078E" w14:paraId="57079CED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723E54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DE81E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de uso y manejo de equipo de Biología molecular Film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Array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EAB4D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E9218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A078E" w:rsidRPr="00AA078E" w14:paraId="1A271F59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1C13D3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2317CCB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Curso de resistencia antimicrobiana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F8D23E1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4A6480F" w14:textId="77777777" w:rsidR="00AA078E" w:rsidRPr="00AA078E" w:rsidRDefault="00AA078E" w:rsidP="00AA078E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74FD5A0B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A6023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71181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Manejo de software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Ker</w:t>
            </w:r>
            <w:proofErr w:type="spellEnd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-MIC.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76630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847F5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3D2EF6A0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4423F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51E343E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Curso Manejo Sistema INFINITY.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C701B2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798D4F7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4AE571E1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82B5F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4ADC9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de Bioseguridad (manejo de residuos de establecimientos de atención en salud, REAS)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BBC6F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89B94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49081872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E9AE7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5998BC6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de estudio de sensibilidad a los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antifúngicos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E940E6F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FA9A8F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3BF37FA6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EA59B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3FD22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de uso y manejo de equipo Gene </w:t>
            </w:r>
            <w:proofErr w:type="spellStart"/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xpert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2C251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56369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318C04F5" w14:textId="77777777" w:rsidTr="00AD6211">
        <w:trPr>
          <w:trHeight w:val="192"/>
          <w:jc w:val="center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4C83E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2AA32" w14:textId="53690E9B" w:rsidR="00AA078E" w:rsidRPr="00AD6211" w:rsidRDefault="00AD6211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D6211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Curso Inglés Nivel Avanzado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8186F" w14:textId="77777777" w:rsidR="00AA078E" w:rsidRPr="00AD6211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D621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0CC1" w14:textId="77777777" w:rsidR="00AA078E" w:rsidRPr="00AD6211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A078E" w:rsidRPr="00AA078E" w14:paraId="7C955D4B" w14:textId="77777777" w:rsidTr="002C6F99">
        <w:trPr>
          <w:trHeight w:val="192"/>
          <w:jc w:val="center"/>
        </w:trPr>
        <w:tc>
          <w:tcPr>
            <w:tcW w:w="2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6FCDC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Experiencia en un cargo igual o similar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F81EB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>Deseable experiencia en Bacteriología Clínica de 1 año.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7C513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464A" w14:textId="77777777" w:rsidR="00AA078E" w:rsidRPr="00AA078E" w:rsidRDefault="00AA078E" w:rsidP="00AA078E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AA078E" w:rsidRPr="00AA078E" w14:paraId="63A7DB54" w14:textId="77777777" w:rsidTr="002C6F99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91357" w14:textId="77777777" w:rsidR="00AA078E" w:rsidRPr="00AA078E" w:rsidRDefault="00AA078E" w:rsidP="00AA078E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Experiencia General 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7D7A549" w14:textId="77777777" w:rsidR="00AA078E" w:rsidRPr="00AA078E" w:rsidRDefault="00AA078E" w:rsidP="00AA078E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  <w:r w:rsidRPr="00AA078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1 año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6EC893A" w14:textId="77777777" w:rsidR="00AA078E" w:rsidRPr="00AA078E" w:rsidRDefault="00AA078E" w:rsidP="00AA078E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B59809C" w14:textId="77777777" w:rsidR="00AA078E" w:rsidRPr="00AA078E" w:rsidRDefault="00AA078E" w:rsidP="00AA078E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960CB1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C71C0B6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2FADADC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CAB1479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A3D24AC" w14:textId="77777777" w:rsidR="00AA078E" w:rsidRPr="00AA078E" w:rsidRDefault="00AA078E" w:rsidP="00AA078E">
      <w:pPr>
        <w:spacing w:after="0" w:line="240" w:lineRule="auto"/>
        <w:rPr>
          <w:rFonts w:ascii="Arial" w:eastAsia="MS Mincho" w:hAnsi="Arial" w:cs="Arial"/>
          <w:b/>
          <w:sz w:val="20"/>
          <w:szCs w:val="20"/>
          <w:highlight w:val="yellow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>6.- OTROS REQUISITOS Y CARACTERÍSTICAS DEL CARGO.</w:t>
      </w:r>
    </w:p>
    <w:tbl>
      <w:tblPr>
        <w:tblW w:w="9108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AA078E" w:rsidRPr="00AA078E" w14:paraId="0AFCF87A" w14:textId="77777777" w:rsidTr="002C6F99">
        <w:trPr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4B599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783A0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1712F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0FECD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Especificar</w:t>
            </w:r>
          </w:p>
        </w:tc>
      </w:tr>
      <w:tr w:rsidR="00AA078E" w:rsidRPr="00AA078E" w14:paraId="2D434C34" w14:textId="77777777" w:rsidTr="002C6F99">
        <w:trPr>
          <w:jc w:val="center"/>
        </w:trPr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5D51F30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A371F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C1936E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61419D7A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AA078E" w:rsidRPr="00AA078E" w14:paraId="0F472793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9CF3C8A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21ED8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644D2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73B0BF9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Datos personales, información confidencial. </w:t>
            </w:r>
          </w:p>
        </w:tc>
      </w:tr>
      <w:tr w:rsidR="00AA078E" w:rsidRPr="00AA078E" w14:paraId="2108FD85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7C5FD42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19210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D356D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2174043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Insumos y reactivos.</w:t>
            </w:r>
          </w:p>
        </w:tc>
      </w:tr>
      <w:tr w:rsidR="00AA078E" w:rsidRPr="00AA078E" w14:paraId="6ECFC9C1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0F28D1D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C7B69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737F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6EA1FB8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Equipos automatizados.</w:t>
            </w:r>
          </w:p>
        </w:tc>
      </w:tr>
      <w:tr w:rsidR="00AA078E" w:rsidRPr="00AA078E" w14:paraId="4233B1DD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47BF13E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E2A26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C2853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C23BDC3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Microsoft Office, INFINITY</w:t>
            </w:r>
          </w:p>
        </w:tc>
      </w:tr>
      <w:tr w:rsidR="00AA078E" w:rsidRPr="00AA078E" w14:paraId="57044BD9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43B44D3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C2ED1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CCB70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585546B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AA078E" w:rsidRPr="00AA078E" w14:paraId="4DAC6D39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5ADEA430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DB5E8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8516A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B67F19A" w14:textId="77777777" w:rsidR="00AA078E" w:rsidRPr="00AA078E" w:rsidRDefault="00AA078E" w:rsidP="00AA078E">
            <w:pPr>
              <w:spacing w:after="160" w:line="259" w:lineRule="auto"/>
              <w:ind w:firstLine="7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1%</w:t>
            </w:r>
          </w:p>
        </w:tc>
      </w:tr>
      <w:tr w:rsidR="00AA078E" w:rsidRPr="00AA078E" w14:paraId="1EAE9F32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AE7111A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F3C7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FF156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9FA3420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Riesgos químicos y biológicos.</w:t>
            </w:r>
          </w:p>
        </w:tc>
      </w:tr>
      <w:tr w:rsidR="00AA078E" w:rsidRPr="00AA078E" w14:paraId="1B9E670B" w14:textId="77777777" w:rsidTr="002C6F99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C1E0666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84A9A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2BDB9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AB562DB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Mascarilla, delantal, guantes </w:t>
            </w:r>
          </w:p>
        </w:tc>
      </w:tr>
    </w:tbl>
    <w:p w14:paraId="26E3D1A9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CEF10DF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A66F1A2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A50BDA6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688756D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>7.- DEFINICIÓN DE USUARIOS</w:t>
      </w:r>
    </w:p>
    <w:tbl>
      <w:tblPr>
        <w:tblW w:w="906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3902D5" w:rsidRPr="0064018D" w14:paraId="6EE08F0E" w14:textId="77777777" w:rsidTr="003902D5">
        <w:trPr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70E95E86" w14:textId="77777777" w:rsidR="003902D5" w:rsidRPr="0064018D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43DC20BB" w14:textId="77777777" w:rsidR="003902D5" w:rsidRPr="0064018D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</w:t>
            </w:r>
          </w:p>
        </w:tc>
      </w:tr>
      <w:tr w:rsidR="003902D5" w:rsidRPr="0064018D" w14:paraId="37B198A1" w14:textId="77777777" w:rsidTr="003902D5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7DD0638" w14:textId="77777777" w:rsidR="003902D5" w:rsidRPr="0064018D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35446F2E" w14:textId="77777777" w:rsidR="003902D5" w:rsidRPr="00EC2A3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</w:pPr>
            <w:r w:rsidRPr="00C4470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Subdirección de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</w:t>
            </w:r>
            <w:r w:rsidRPr="00C4470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tención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Cerrada y A</w:t>
            </w:r>
            <w:r w:rsidRPr="00C4470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poyo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</w:t>
            </w:r>
            <w:r w:rsidRPr="00C4470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línico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D6A1393" w14:textId="77777777" w:rsidR="003902D5" w:rsidRPr="00DB72B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eastAsia="ja-JP"/>
              </w:rPr>
            </w:pPr>
            <w:r w:rsidRPr="00DB72B6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1. 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97DBC68" w14:textId="77777777" w:rsidR="003902D5" w:rsidRPr="00EC2A3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highlight w:val="yellow"/>
                <w:lang w:eastAsia="ja-JP"/>
              </w:rPr>
            </w:pPr>
            <w:r w:rsidRPr="00C4470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ISAM</w:t>
            </w:r>
          </w:p>
        </w:tc>
      </w:tr>
      <w:tr w:rsidR="003902D5" w:rsidRPr="0064018D" w14:paraId="45355DE5" w14:textId="77777777" w:rsidTr="003902D5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33930D4" w14:textId="77777777" w:rsidR="003902D5" w:rsidRPr="0064018D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341314C6" w14:textId="77777777" w:rsidR="003902D5" w:rsidRPr="00EC2A3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</w:pPr>
            <w:r w:rsidRPr="00C4470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ubdirección Atención Ambulatoria y Programas Especiales. </w:t>
            </w:r>
            <w:r w:rsidRPr="00C4470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B10CF03" w14:textId="77777777" w:rsidR="003902D5" w:rsidRPr="00DB72B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eastAsia="ja-JP"/>
              </w:rPr>
            </w:pPr>
            <w:r w:rsidRPr="00DB72B6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EE29330" w14:textId="77777777" w:rsidR="003902D5" w:rsidRPr="00EC2A3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highlight w:val="yellow"/>
                <w:lang w:eastAsia="ja-JP"/>
              </w:rPr>
            </w:pPr>
            <w:r w:rsidRPr="00C4470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SAR Iris Veliz </w:t>
            </w:r>
          </w:p>
        </w:tc>
      </w:tr>
      <w:tr w:rsidR="003902D5" w:rsidRPr="0064018D" w14:paraId="765DCE41" w14:textId="77777777" w:rsidTr="003902D5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B6002A5" w14:textId="77777777" w:rsidR="003902D5" w:rsidRPr="0064018D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D522F5D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Subdirección de enfermería 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4EFB7D5" w14:textId="77777777" w:rsidR="003902D5" w:rsidRPr="00DB72B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DB72B6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B6C574C" w14:textId="77777777" w:rsidR="003902D5" w:rsidRPr="00790BA1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CESFAM “Eugenio Petrucceli Astudillo”</w:t>
            </w:r>
          </w:p>
        </w:tc>
      </w:tr>
      <w:tr w:rsidR="003902D5" w:rsidRPr="0064018D" w14:paraId="3EA0E09A" w14:textId="77777777" w:rsidTr="003902D5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7BE970B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35B52530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1607204" w14:textId="77777777" w:rsidR="003902D5" w:rsidRPr="00DB72B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DB72B6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6C02B32E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Usuarios MINSAL.</w:t>
            </w:r>
          </w:p>
        </w:tc>
      </w:tr>
      <w:tr w:rsidR="003902D5" w:rsidRPr="0064018D" w14:paraId="11124C98" w14:textId="77777777" w:rsidTr="003902D5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CD540BF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C21C031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5D70BB8" w14:textId="77777777" w:rsidR="003902D5" w:rsidRPr="00DB72B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DB72B6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5E9453E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ISP</w:t>
            </w:r>
          </w:p>
        </w:tc>
      </w:tr>
      <w:tr w:rsidR="003902D5" w:rsidRPr="0064018D" w14:paraId="1F138478" w14:textId="77777777" w:rsidTr="003902D5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6111A72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93035DE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98F772B" w14:textId="77777777" w:rsidR="003902D5" w:rsidRPr="00DB72B6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DB72B6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6.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FDB6736" w14:textId="77777777" w:rsidR="003902D5" w:rsidRDefault="003902D5" w:rsidP="0034248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Servicio de Salud Arica. </w:t>
            </w:r>
          </w:p>
        </w:tc>
      </w:tr>
    </w:tbl>
    <w:p w14:paraId="7CD226AC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color w:val="3366FF"/>
          <w:sz w:val="20"/>
          <w:szCs w:val="20"/>
          <w:lang w:eastAsia="ja-JP"/>
        </w:rPr>
      </w:pPr>
    </w:p>
    <w:p w14:paraId="25229F41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C444360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1D98DA6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b/>
          <w:sz w:val="20"/>
          <w:szCs w:val="20"/>
          <w:lang w:eastAsia="ja-JP"/>
        </w:rPr>
        <w:t xml:space="preserve">8.- COMPETENCIAS TRANVERSALES DE LA INSTITUCIÓN </w:t>
      </w:r>
    </w:p>
    <w:p w14:paraId="321BCFA1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FF92169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sz w:val="20"/>
          <w:szCs w:val="20"/>
          <w:lang w:eastAsia="ja-JP"/>
        </w:rPr>
        <w:t>Importante:</w:t>
      </w:r>
    </w:p>
    <w:p w14:paraId="4383B5C0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sz w:val="20"/>
          <w:szCs w:val="20"/>
          <w:lang w:eastAsia="ja-JP"/>
        </w:rPr>
        <w:t>Nivel 1: Se requiere nivel de desarrollo básico de la competencia</w:t>
      </w:r>
    </w:p>
    <w:p w14:paraId="2EE0634A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sz w:val="20"/>
          <w:szCs w:val="20"/>
          <w:lang w:eastAsia="ja-JP"/>
        </w:rPr>
        <w:t>Nivel 2: Se requiere nivel de desarrollo avanzado de la competencia.</w:t>
      </w:r>
    </w:p>
    <w:p w14:paraId="714DCDDE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sz w:val="20"/>
          <w:szCs w:val="20"/>
          <w:lang w:eastAsia="ja-JP"/>
        </w:rPr>
        <w:t>Nivel 3: Se requiere nivel de desarrollo superior de la competencia.</w:t>
      </w:r>
    </w:p>
    <w:p w14:paraId="50DFC27F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33355DED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A078E">
        <w:rPr>
          <w:rFonts w:ascii="Arial" w:eastAsia="MS Mincho" w:hAnsi="Arial" w:cs="Arial"/>
          <w:sz w:val="20"/>
          <w:szCs w:val="20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21611422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244E1752" w14:textId="77777777" w:rsidR="00AA078E" w:rsidRPr="00AA078E" w:rsidRDefault="00AA078E" w:rsidP="00AA078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917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AA078E" w:rsidRPr="00AA078E" w14:paraId="2B4A6EEA" w14:textId="77777777" w:rsidTr="002C6F99">
        <w:trPr>
          <w:trHeight w:val="789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62E17CC1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</w:p>
          <w:p w14:paraId="7F7BDB64" w14:textId="77777777" w:rsidR="00AA078E" w:rsidRPr="00AA078E" w:rsidRDefault="00AA078E" w:rsidP="00AA078E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  <w:tab/>
            </w:r>
          </w:p>
          <w:p w14:paraId="4D9C7F04" w14:textId="77777777" w:rsidR="00AA078E" w:rsidRPr="00AA078E" w:rsidRDefault="00AA078E" w:rsidP="00AA078E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1A7AE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AA078E" w:rsidRPr="00AA078E" w14:paraId="1B9CC968" w14:textId="77777777" w:rsidTr="002C6F99">
        <w:trPr>
          <w:trHeight w:val="94"/>
          <w:jc w:val="center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8DE365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9721C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7B5C89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9CEBD" w14:textId="77777777" w:rsidR="00AA078E" w:rsidRPr="00AA078E" w:rsidRDefault="00AA078E" w:rsidP="00AA078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AA078E" w:rsidRPr="00AA078E" w14:paraId="6E2A1ECB" w14:textId="77777777" w:rsidTr="002C6F99">
        <w:trPr>
          <w:trHeight w:val="286"/>
          <w:jc w:val="center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8E75CB7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EDCD2B1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88B8D98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C3CA06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AA078E" w:rsidRPr="00AA078E" w14:paraId="09DE32DD" w14:textId="77777777" w:rsidTr="002C6F99">
        <w:trPr>
          <w:trHeight w:val="23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C510C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E2A93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434DA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C54CF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AA078E" w:rsidRPr="00AA078E" w14:paraId="52EAF06C" w14:textId="77777777" w:rsidTr="002C6F99">
        <w:trPr>
          <w:trHeight w:val="25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51FB76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028BA07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575886B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FF3D99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AA078E" w:rsidRPr="00AA078E" w14:paraId="7ED3D8FC" w14:textId="77777777" w:rsidTr="002C6F99">
        <w:trPr>
          <w:trHeight w:val="27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630E9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F0DAB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C4DB6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E0ADF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AA078E" w:rsidRPr="00AA078E" w14:paraId="58A2BB69" w14:textId="77777777" w:rsidTr="002C6F99">
        <w:trPr>
          <w:trHeight w:val="26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3842CB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Orientación a la eficiencia: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9673A58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835F837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980434D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AA078E" w:rsidRPr="00AA078E" w14:paraId="680F0894" w14:textId="77777777" w:rsidTr="002C6F99">
        <w:trPr>
          <w:trHeight w:val="230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C8E32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Trabajo colaborativo: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8194F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FE35D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21D68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AA078E" w:rsidRPr="00AA078E" w14:paraId="49F76F25" w14:textId="77777777" w:rsidTr="002C6F99">
        <w:trPr>
          <w:trHeight w:val="188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C901E4" w14:textId="77777777" w:rsidR="00AA078E" w:rsidRPr="00AA078E" w:rsidRDefault="00AA078E" w:rsidP="00AA078E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15A3F6C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4009E5" w14:textId="77777777" w:rsidR="00AA078E" w:rsidRPr="00AA078E" w:rsidRDefault="00AA078E" w:rsidP="00AA078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A0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9C8732D" w14:textId="77777777" w:rsidR="00AA078E" w:rsidRPr="00AA078E" w:rsidRDefault="00AA078E" w:rsidP="00AA078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394C4E28" w14:textId="77777777" w:rsidR="00C05029" w:rsidRPr="00C05029" w:rsidRDefault="00C05029" w:rsidP="00C05029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eastAsia="ja-JP"/>
        </w:rPr>
      </w:pPr>
    </w:p>
    <w:p w14:paraId="211E5DD3" w14:textId="77777777" w:rsidR="007301E8" w:rsidRPr="007301E8" w:rsidRDefault="007301E8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lastRenderedPageBreak/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0ED903D" w14:textId="77777777" w:rsidR="00517C4B" w:rsidRDefault="00517C4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C33D10" w14:textId="77777777" w:rsidR="00517C4B" w:rsidRDefault="00517C4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6336A6B1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>del</w:t>
      </w:r>
      <w:r w:rsidR="0034248F">
        <w:rPr>
          <w:rFonts w:ascii="Arial" w:hAnsi="Arial" w:cs="Arial"/>
          <w:b/>
        </w:rPr>
        <w:t xml:space="preserve"> 21</w:t>
      </w:r>
      <w:r w:rsidR="00A84708" w:rsidRPr="00A84708">
        <w:rPr>
          <w:rFonts w:ascii="Arial" w:hAnsi="Arial" w:cs="Arial"/>
          <w:b/>
        </w:rPr>
        <w:t xml:space="preserve"> de octubre</w:t>
      </w:r>
      <w:r w:rsidR="007D2039" w:rsidRPr="00A84708">
        <w:rPr>
          <w:rFonts w:ascii="Arial" w:hAnsi="Arial" w:cs="Arial"/>
          <w:b/>
        </w:rPr>
        <w:t xml:space="preserve"> </w:t>
      </w:r>
      <w:r w:rsidR="0044018B" w:rsidRPr="00A84708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D77E72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F21B80" w:rsidRPr="004A378E" w14:paraId="01D25CF1" w14:textId="77777777" w:rsidTr="00A84708">
        <w:trPr>
          <w:trHeight w:val="773"/>
          <w:jc w:val="center"/>
        </w:trPr>
        <w:tc>
          <w:tcPr>
            <w:tcW w:w="2744" w:type="dxa"/>
          </w:tcPr>
          <w:p w14:paraId="6402C0D8" w14:textId="77777777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135282DD" w:rsidR="00F21B80" w:rsidRPr="00AB3420" w:rsidRDefault="00F21B80" w:rsidP="0004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FC2AB8">
              <w:rPr>
                <w:rFonts w:ascii="Arial" w:hAnsi="Arial" w:cs="Arial"/>
                <w:b/>
              </w:rPr>
              <w:t>des</w:t>
            </w:r>
            <w:r w:rsidR="00783A38" w:rsidRPr="00FC2AB8">
              <w:rPr>
                <w:rFonts w:ascii="Arial" w:hAnsi="Arial" w:cs="Arial"/>
                <w:b/>
              </w:rPr>
              <w:t xml:space="preserve">de </w:t>
            </w:r>
            <w:r w:rsidR="0034248F">
              <w:rPr>
                <w:rFonts w:ascii="Arial" w:hAnsi="Arial" w:cs="Arial"/>
                <w:b/>
              </w:rPr>
              <w:t>las 08:30 horas del</w:t>
            </w:r>
            <w:r w:rsidR="004D2924">
              <w:rPr>
                <w:rFonts w:ascii="Arial" w:hAnsi="Arial" w:cs="Arial"/>
                <w:b/>
              </w:rPr>
              <w:t xml:space="preserve"> Jueves 21</w:t>
            </w:r>
            <w:r w:rsidR="00A84708" w:rsidRPr="00A84708">
              <w:rPr>
                <w:rFonts w:ascii="Arial" w:hAnsi="Arial" w:cs="Arial"/>
                <w:b/>
              </w:rPr>
              <w:t xml:space="preserve"> </w:t>
            </w:r>
            <w:r w:rsidR="00FC2AB8" w:rsidRPr="00FC2AB8">
              <w:rPr>
                <w:rFonts w:ascii="Arial" w:hAnsi="Arial" w:cs="Arial"/>
                <w:b/>
              </w:rPr>
              <w:t>de Octubre</w:t>
            </w:r>
            <w:r w:rsidRPr="00FC2AB8">
              <w:rPr>
                <w:rFonts w:ascii="Arial" w:hAnsi="Arial" w:cs="Arial"/>
                <w:b/>
              </w:rPr>
              <w:t xml:space="preserve"> </w:t>
            </w:r>
            <w:r w:rsidR="00783A38" w:rsidRPr="00FC2AB8">
              <w:rPr>
                <w:rFonts w:ascii="Arial" w:hAnsi="Arial" w:cs="Arial"/>
                <w:b/>
              </w:rPr>
              <w:t>has</w:t>
            </w:r>
            <w:r w:rsidR="00040FCD">
              <w:rPr>
                <w:rFonts w:ascii="Arial" w:hAnsi="Arial" w:cs="Arial"/>
                <w:b/>
              </w:rPr>
              <w:t>ta las 12</w:t>
            </w:r>
            <w:r w:rsidR="00234E10" w:rsidRPr="00FC2AB8">
              <w:rPr>
                <w:rFonts w:ascii="Arial" w:hAnsi="Arial" w:cs="Arial"/>
                <w:b/>
              </w:rPr>
              <w:t xml:space="preserve">:00 horas del </w:t>
            </w:r>
            <w:r w:rsidR="004D2924">
              <w:rPr>
                <w:rFonts w:ascii="Arial" w:hAnsi="Arial" w:cs="Arial"/>
                <w:b/>
              </w:rPr>
              <w:t>Jueves 28</w:t>
            </w:r>
            <w:r w:rsidR="005E59AD" w:rsidRPr="00FC2AB8">
              <w:rPr>
                <w:rFonts w:ascii="Arial" w:hAnsi="Arial" w:cs="Arial"/>
                <w:b/>
              </w:rPr>
              <w:t xml:space="preserve"> de Octubre</w:t>
            </w:r>
            <w:r w:rsidRPr="00FC2AB8">
              <w:rPr>
                <w:rFonts w:ascii="Arial" w:hAnsi="Arial" w:cs="Arial"/>
                <w:b/>
              </w:rPr>
              <w:t xml:space="preserve"> de 2021, ambas fechas inclusive.</w:t>
            </w:r>
          </w:p>
        </w:tc>
      </w:tr>
      <w:tr w:rsidR="00F21B80" w:rsidRPr="004A378E" w14:paraId="4EF96A60" w14:textId="77777777" w:rsidTr="00D77E72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D77E72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18549171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lastRenderedPageBreak/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1017922" w14:textId="77777777" w:rsidR="00360279" w:rsidRPr="00B83B51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 w:eastAsia="es-ES"/>
        </w:rPr>
      </w:pPr>
    </w:p>
    <w:p w14:paraId="21CA2F32" w14:textId="77777777" w:rsidR="00493E8F" w:rsidRPr="004A378E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1FB2B2E1" w14:textId="77777777" w:rsidR="00B239B4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14:paraId="413D0711" w14:textId="77777777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974F94" w14:paraId="00F10326" w14:textId="77777777" w:rsidTr="00974F94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974F9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Título Profesional</w:t>
            </w:r>
          </w:p>
        </w:tc>
      </w:tr>
      <w:tr w:rsidR="005D215A" w:rsidRPr="00974F94" w14:paraId="361B05CD" w14:textId="77777777" w:rsidTr="00974F94">
        <w:trPr>
          <w:jc w:val="center"/>
        </w:trPr>
        <w:tc>
          <w:tcPr>
            <w:tcW w:w="3964" w:type="dxa"/>
          </w:tcPr>
          <w:p w14:paraId="39126B33" w14:textId="77777777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D215A" w:rsidRPr="00974F94" w14:paraId="05363C05" w14:textId="77777777" w:rsidTr="00974F94">
        <w:trPr>
          <w:jc w:val="center"/>
        </w:trPr>
        <w:tc>
          <w:tcPr>
            <w:tcW w:w="3964" w:type="dxa"/>
          </w:tcPr>
          <w:p w14:paraId="4E7F2D9F" w14:textId="4008985C" w:rsidR="00816E12" w:rsidRPr="00974F94" w:rsidRDefault="0087478B" w:rsidP="00816E12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974F94">
              <w:rPr>
                <w:rFonts w:ascii="Arial" w:hAnsi="Arial" w:cs="Arial"/>
                <w:sz w:val="20"/>
                <w:szCs w:val="20"/>
                <w:lang w:val="es-MX"/>
              </w:rPr>
              <w:t>De acuerdo con lo establecido en el DFL N°2 de 24 de agosto de 2017, del Ministerio de Salud, que fija la planta del personal del Servicio de Salud Arica</w:t>
            </w:r>
            <w:r w:rsidR="00816E12" w:rsidRPr="00974F94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="00F5780B" w:rsidRPr="00974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E12" w:rsidRPr="00974F94">
              <w:rPr>
                <w:rFonts w:ascii="Arial" w:hAnsi="Arial" w:cs="Arial"/>
                <w:sz w:val="20"/>
                <w:szCs w:val="20"/>
              </w:rPr>
              <w:t xml:space="preserve">Título Profesional de una carrera de, a lo menos, </w:t>
            </w:r>
            <w:r w:rsidR="00816E12" w:rsidRPr="00974F94">
              <w:rPr>
                <w:rFonts w:ascii="Arial" w:hAnsi="Arial" w:cs="Arial"/>
                <w:sz w:val="20"/>
                <w:szCs w:val="20"/>
              </w:rPr>
              <w:lastRenderedPageBreak/>
              <w:t>ocho semestres de duración, otorgado por una Universidad o Instituto Profesional del Estado o reconocido por éste o aquellos validados en Chile de acuerdo con la legislación vigente.</w:t>
            </w:r>
            <w:r w:rsidR="00816E12" w:rsidRPr="00974F94">
              <w:rPr>
                <w:rFonts w:ascii="Arial" w:hAnsi="Arial" w:cs="Arial"/>
                <w:sz w:val="20"/>
                <w:szCs w:val="20"/>
                <w:lang w:eastAsia="es-CL"/>
              </w:rPr>
              <w:t xml:space="preserve"> </w:t>
            </w:r>
            <w:r w:rsidR="00816E12" w:rsidRPr="00974F94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Debe Indicar cantidad de semestres en CV.</w:t>
            </w:r>
          </w:p>
          <w:p w14:paraId="45BA46FD" w14:textId="5A65BC8B" w:rsidR="005D215A" w:rsidRPr="00974F94" w:rsidRDefault="002C6F99" w:rsidP="00816E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4D7A" w:rsidRPr="00C0502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Título de Tecnólogo Médico con mención en Laboratorio Clínico, Hematología y Banco de Sangre</w:t>
            </w:r>
            <w:r w:rsidR="00816E12" w:rsidRPr="00974F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1642369F" w14:textId="4596E026" w:rsidR="005D215A" w:rsidRPr="00974F94" w:rsidRDefault="00104D7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103109" w:rsidRPr="00974F94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974F9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</w:tbl>
    <w:p w14:paraId="0EB0D45C" w14:textId="77777777" w:rsidR="002C257E" w:rsidRDefault="002C257E" w:rsidP="005D215A">
      <w:pPr>
        <w:spacing w:after="0" w:line="240" w:lineRule="auto"/>
        <w:jc w:val="both"/>
        <w:rPr>
          <w:rFonts w:ascii="Arial" w:hAnsi="Arial" w:cs="Arial"/>
        </w:rPr>
      </w:pPr>
    </w:p>
    <w:p w14:paraId="3076EA5D" w14:textId="77777777" w:rsidR="00A508F5" w:rsidRPr="00462FDD" w:rsidRDefault="00A508F5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502DB4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502DB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Capacitaciones</w:t>
            </w:r>
          </w:p>
        </w:tc>
      </w:tr>
      <w:tr w:rsidR="005D215A" w:rsidRPr="00502DB4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502DB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502DB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D215A" w:rsidRPr="00502DB4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68A8BA88" w:rsidR="00FD0A8E" w:rsidRPr="00502DB4" w:rsidRDefault="009A22FD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a 140</w:t>
            </w:r>
          </w:p>
        </w:tc>
        <w:tc>
          <w:tcPr>
            <w:tcW w:w="3828" w:type="dxa"/>
          </w:tcPr>
          <w:p w14:paraId="783496C3" w14:textId="62DA4C11" w:rsidR="005D215A" w:rsidRPr="00502DB4" w:rsidRDefault="00B94607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3762A6A5" w:rsidR="00D753C4" w:rsidRPr="00502DB4" w:rsidRDefault="009A22FD" w:rsidP="009A22F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a 18</w:t>
            </w:r>
            <w:r w:rsidR="00DA6D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14:paraId="544538DD" w14:textId="34BB4015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15AC85AC" w:rsidR="00D753C4" w:rsidRPr="00502DB4" w:rsidRDefault="009A22FD" w:rsidP="00A3298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32980">
              <w:rPr>
                <w:rFonts w:ascii="Arial" w:hAnsi="Arial" w:cs="Arial"/>
                <w:sz w:val="20"/>
                <w:szCs w:val="20"/>
              </w:rPr>
              <w:t>1</w:t>
            </w:r>
            <w:r w:rsidR="003F4766" w:rsidRPr="00502DB4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A6D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14:paraId="3AD068AF" w14:textId="33E87D75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4AD87BC6" w:rsidR="00D753C4" w:rsidRPr="00502DB4" w:rsidRDefault="009A22FD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A6D0D">
              <w:rPr>
                <w:rFonts w:ascii="Arial" w:hAnsi="Arial" w:cs="Arial"/>
                <w:sz w:val="20"/>
                <w:szCs w:val="20"/>
              </w:rPr>
              <w:t>1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77E7EE61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30221675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084DEE" w:rsidRPr="00502DB4">
              <w:rPr>
                <w:rFonts w:ascii="Arial" w:hAnsi="Arial" w:cs="Arial"/>
                <w:sz w:val="20"/>
                <w:szCs w:val="20"/>
              </w:rPr>
              <w:t>es mencionado en el apartado 3.</w:t>
            </w:r>
            <w:r w:rsidR="005B78DB" w:rsidRPr="00502DB4">
              <w:rPr>
                <w:rFonts w:ascii="Arial" w:hAnsi="Arial" w:cs="Arial"/>
                <w:sz w:val="20"/>
                <w:szCs w:val="20"/>
              </w:rPr>
              <w:t>2</w:t>
            </w:r>
            <w:r w:rsidRPr="00502D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B83264" w14:textId="105C76A0" w:rsidR="00502DB4" w:rsidRDefault="00502DB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09B5AB" w14:textId="77777777" w:rsidR="00A508F5" w:rsidRDefault="00A508F5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02DB4" w:rsidRPr="00502DB4" w14:paraId="2C4EEE6B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42720C4E" w14:textId="77777777" w:rsidR="00502DB4" w:rsidRPr="00502DB4" w:rsidRDefault="00502DB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1DA">
              <w:rPr>
                <w:rFonts w:ascii="Arial" w:hAnsi="Arial" w:cs="Arial"/>
                <w:b/>
                <w:sz w:val="20"/>
                <w:szCs w:val="20"/>
              </w:rPr>
              <w:t>Experiencia Similar al Cargo</w:t>
            </w:r>
          </w:p>
        </w:tc>
      </w:tr>
      <w:tr w:rsidR="00502DB4" w:rsidRPr="00502DB4" w14:paraId="156C58DC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B1D4FCB" w14:textId="7777777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3828" w:type="dxa"/>
            <w:shd w:val="clear" w:color="auto" w:fill="auto"/>
          </w:tcPr>
          <w:p w14:paraId="5E8AFF2D" w14:textId="7777777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02DB4" w:rsidRPr="00502DB4" w14:paraId="7223F3E8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7899BEE5" w14:textId="56380189" w:rsidR="00502DB4" w:rsidRPr="00502DB4" w:rsidRDefault="001211DA" w:rsidP="001211D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0BA">
              <w:rPr>
                <w:rFonts w:ascii="Arial" w:hAnsi="Arial" w:cs="Arial"/>
                <w:sz w:val="20"/>
                <w:szCs w:val="20"/>
              </w:rPr>
              <w:t xml:space="preserve"> año</w:t>
            </w:r>
          </w:p>
        </w:tc>
        <w:tc>
          <w:tcPr>
            <w:tcW w:w="3828" w:type="dxa"/>
            <w:shd w:val="clear" w:color="auto" w:fill="auto"/>
          </w:tcPr>
          <w:p w14:paraId="3D3D4244" w14:textId="179141EB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</w:tr>
      <w:tr w:rsidR="00502DB4" w:rsidRPr="00502DB4" w14:paraId="1AD15D4E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850F6E0" w14:textId="7F0277F8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1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>
              <w:rPr>
                <w:rFonts w:ascii="Arial" w:hAnsi="Arial" w:cs="Arial"/>
                <w:sz w:val="20"/>
                <w:szCs w:val="20"/>
              </w:rPr>
              <w:t xml:space="preserve"> hasta 2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  <w:tc>
          <w:tcPr>
            <w:tcW w:w="3828" w:type="dxa"/>
            <w:shd w:val="clear" w:color="auto" w:fill="auto"/>
          </w:tcPr>
          <w:p w14:paraId="051BE94A" w14:textId="78740FDB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  <w:tr w:rsidR="00502DB4" w:rsidRPr="00502DB4" w14:paraId="7940C787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CF52D42" w14:textId="6597ADAC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2 años hasta 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  <w:tc>
          <w:tcPr>
            <w:tcW w:w="3828" w:type="dxa"/>
            <w:shd w:val="clear" w:color="auto" w:fill="auto"/>
          </w:tcPr>
          <w:p w14:paraId="14D63876" w14:textId="576FD610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8 puntos</w:t>
            </w:r>
          </w:p>
        </w:tc>
      </w:tr>
      <w:tr w:rsidR="00502DB4" w:rsidRPr="00502DB4" w14:paraId="410A82BF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45337CE1" w14:textId="1F99E1AB" w:rsidR="00502DB4" w:rsidRPr="00502DB4" w:rsidRDefault="00ED782E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  <w:tc>
          <w:tcPr>
            <w:tcW w:w="3828" w:type="dxa"/>
            <w:shd w:val="clear" w:color="auto" w:fill="auto"/>
          </w:tcPr>
          <w:p w14:paraId="634AA0DF" w14:textId="7777777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10 puntos </w:t>
            </w:r>
          </w:p>
        </w:tc>
      </w:tr>
      <w:tr w:rsidR="00502DB4" w:rsidRPr="00502DB4" w14:paraId="739C925D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355406FB" w14:textId="07D72824" w:rsidR="00502DB4" w:rsidRPr="004058D8" w:rsidRDefault="00502DB4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8D8">
              <w:rPr>
                <w:rFonts w:ascii="Arial" w:hAnsi="Arial" w:cs="Arial"/>
                <w:sz w:val="20"/>
                <w:szCs w:val="20"/>
              </w:rPr>
              <w:t>Nota: la experiencia similar del postulante se definirá de acuerdo</w:t>
            </w:r>
            <w:r w:rsidR="000D1A20">
              <w:rPr>
                <w:rFonts w:ascii="Arial" w:hAnsi="Arial" w:cs="Arial"/>
                <w:sz w:val="20"/>
                <w:szCs w:val="20"/>
              </w:rPr>
              <w:t xml:space="preserve"> a lo establecido en el punto </w:t>
            </w:r>
            <w:r w:rsidRPr="004058D8">
              <w:rPr>
                <w:rFonts w:ascii="Arial" w:hAnsi="Arial" w:cs="Arial"/>
                <w:sz w:val="20"/>
                <w:szCs w:val="20"/>
              </w:rPr>
              <w:t>5.4 de estas bases, apartado “Experiencia Laboral en un cargo igual o similar</w:t>
            </w:r>
            <w:r w:rsidR="004D5A37" w:rsidRPr="004058D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Deseable experiencia en Bacteriología Clínica de </w:t>
            </w:r>
            <w:r w:rsid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>1 año.</w:t>
            </w:r>
            <w:r w:rsidR="004058D8" w:rsidRPr="004058D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 </w:t>
            </w:r>
            <w:r w:rsidR="0054734C" w:rsidRPr="004058D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(Acreditar mediante certificados experiencia y/o resoluciones).</w:t>
            </w:r>
          </w:p>
        </w:tc>
      </w:tr>
    </w:tbl>
    <w:p w14:paraId="1067B541" w14:textId="77777777" w:rsidR="004058D8" w:rsidRDefault="004058D8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EEDD51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058D8" w:rsidRPr="00B910AF" w14:paraId="274FB06B" w14:textId="77777777" w:rsidTr="0034248F">
        <w:trPr>
          <w:jc w:val="center"/>
        </w:trPr>
        <w:tc>
          <w:tcPr>
            <w:tcW w:w="7792" w:type="dxa"/>
            <w:gridSpan w:val="2"/>
          </w:tcPr>
          <w:p w14:paraId="362E3FBB" w14:textId="77777777" w:rsidR="004058D8" w:rsidRPr="00B910AF" w:rsidRDefault="004058D8" w:rsidP="003424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Experiencia Laboral</w:t>
            </w:r>
          </w:p>
        </w:tc>
      </w:tr>
      <w:tr w:rsidR="004058D8" w:rsidRPr="00B910AF" w14:paraId="140FF7CB" w14:textId="77777777" w:rsidTr="0034248F">
        <w:trPr>
          <w:jc w:val="center"/>
        </w:trPr>
        <w:tc>
          <w:tcPr>
            <w:tcW w:w="3964" w:type="dxa"/>
          </w:tcPr>
          <w:p w14:paraId="372FB74A" w14:textId="77777777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3828" w:type="dxa"/>
          </w:tcPr>
          <w:p w14:paraId="3C97511F" w14:textId="77777777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4058D8" w:rsidRPr="00B910AF" w14:paraId="7EE007BC" w14:textId="77777777" w:rsidTr="0034248F">
        <w:trPr>
          <w:jc w:val="center"/>
        </w:trPr>
        <w:tc>
          <w:tcPr>
            <w:tcW w:w="3964" w:type="dxa"/>
          </w:tcPr>
          <w:p w14:paraId="43A1DEF1" w14:textId="27AA958D" w:rsidR="004058D8" w:rsidRPr="00B910AF" w:rsidRDefault="004058D8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3828" w:type="dxa"/>
          </w:tcPr>
          <w:p w14:paraId="33F2A63B" w14:textId="2E6917A3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</w:tr>
      <w:tr w:rsidR="004058D8" w:rsidRPr="00B910AF" w14:paraId="73602ED3" w14:textId="77777777" w:rsidTr="0034248F">
        <w:trPr>
          <w:jc w:val="center"/>
        </w:trPr>
        <w:tc>
          <w:tcPr>
            <w:tcW w:w="3964" w:type="dxa"/>
          </w:tcPr>
          <w:p w14:paraId="7395C37C" w14:textId="77777777" w:rsidR="004058D8" w:rsidRPr="00B910AF" w:rsidRDefault="004058D8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Más de 1 años hasta 2 años</w:t>
            </w:r>
          </w:p>
        </w:tc>
        <w:tc>
          <w:tcPr>
            <w:tcW w:w="3828" w:type="dxa"/>
          </w:tcPr>
          <w:p w14:paraId="5379668E" w14:textId="10BC8CDA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  <w:tr w:rsidR="004058D8" w:rsidRPr="00B910AF" w14:paraId="54958ED9" w14:textId="77777777" w:rsidTr="0034248F">
        <w:trPr>
          <w:jc w:val="center"/>
        </w:trPr>
        <w:tc>
          <w:tcPr>
            <w:tcW w:w="3964" w:type="dxa"/>
          </w:tcPr>
          <w:p w14:paraId="4BF13B4E" w14:textId="77777777" w:rsidR="004058D8" w:rsidRPr="00B910AF" w:rsidRDefault="004058D8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Más de 2 años hasta 3 años</w:t>
            </w:r>
          </w:p>
        </w:tc>
        <w:tc>
          <w:tcPr>
            <w:tcW w:w="3828" w:type="dxa"/>
          </w:tcPr>
          <w:p w14:paraId="007CF37C" w14:textId="2C74495C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8 puntos</w:t>
            </w:r>
          </w:p>
        </w:tc>
      </w:tr>
      <w:tr w:rsidR="004058D8" w:rsidRPr="00B910AF" w14:paraId="4CB4B39B" w14:textId="77777777" w:rsidTr="0034248F">
        <w:trPr>
          <w:jc w:val="center"/>
        </w:trPr>
        <w:tc>
          <w:tcPr>
            <w:tcW w:w="3964" w:type="dxa"/>
          </w:tcPr>
          <w:p w14:paraId="0895FA85" w14:textId="77777777" w:rsidR="004058D8" w:rsidRPr="00B910AF" w:rsidRDefault="004058D8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 xml:space="preserve">Más de 3 años. </w:t>
            </w:r>
          </w:p>
        </w:tc>
        <w:tc>
          <w:tcPr>
            <w:tcW w:w="3828" w:type="dxa"/>
          </w:tcPr>
          <w:p w14:paraId="7CB87D88" w14:textId="77777777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 xml:space="preserve">10 puntos </w:t>
            </w:r>
          </w:p>
        </w:tc>
      </w:tr>
      <w:tr w:rsidR="004058D8" w:rsidRPr="00B910AF" w14:paraId="6E0EE265" w14:textId="77777777" w:rsidTr="0034248F">
        <w:trPr>
          <w:jc w:val="center"/>
        </w:trPr>
        <w:tc>
          <w:tcPr>
            <w:tcW w:w="7792" w:type="dxa"/>
            <w:gridSpan w:val="2"/>
          </w:tcPr>
          <w:p w14:paraId="4B5B1C0C" w14:textId="7A508705" w:rsidR="004058D8" w:rsidRPr="00B910AF" w:rsidRDefault="004058D8" w:rsidP="003424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Nota: la experiencia del postulante se definirá de acuerdo</w:t>
            </w:r>
            <w:r w:rsidR="000D1A20">
              <w:rPr>
                <w:rFonts w:ascii="Arial" w:hAnsi="Arial" w:cs="Arial"/>
                <w:sz w:val="20"/>
                <w:szCs w:val="20"/>
              </w:rPr>
              <w:t xml:space="preserve"> a lo establecido en el punto 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5.4 de estas bases, apartado </w:t>
            </w:r>
            <w:r w:rsidRPr="00B910AF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profesional.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 “deseable experiencia general de 01 año”.</w:t>
            </w:r>
          </w:p>
          <w:p w14:paraId="014FD0EE" w14:textId="77777777" w:rsidR="004058D8" w:rsidRPr="00B910AF" w:rsidRDefault="004058D8" w:rsidP="003424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6ACE9310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1C23AB">
        <w:rPr>
          <w:rFonts w:ascii="Arial" w:hAnsi="Arial" w:cs="Arial"/>
        </w:rPr>
        <w:t>60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0229A1CA" w14:textId="77777777" w:rsidR="0018696F" w:rsidRPr="00BF4D6E" w:rsidRDefault="0018696F" w:rsidP="005D215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18696F" w:rsidRPr="00FB5A1E" w14:paraId="3D5D0A48" w14:textId="77777777" w:rsidTr="002F598B">
        <w:trPr>
          <w:jc w:val="center"/>
        </w:trPr>
        <w:tc>
          <w:tcPr>
            <w:tcW w:w="7366" w:type="dxa"/>
            <w:gridSpan w:val="2"/>
          </w:tcPr>
          <w:p w14:paraId="1C928DF7" w14:textId="77777777" w:rsidR="0018696F" w:rsidRPr="00FB5A1E" w:rsidRDefault="0018696F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Evaluación Psicológica</w:t>
            </w:r>
          </w:p>
        </w:tc>
      </w:tr>
      <w:tr w:rsidR="0018696F" w:rsidRPr="00FB5A1E" w14:paraId="18135B33" w14:textId="77777777" w:rsidTr="002F598B">
        <w:trPr>
          <w:jc w:val="center"/>
        </w:trPr>
        <w:tc>
          <w:tcPr>
            <w:tcW w:w="3823" w:type="dxa"/>
          </w:tcPr>
          <w:p w14:paraId="356045EC" w14:textId="77777777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3543" w:type="dxa"/>
          </w:tcPr>
          <w:p w14:paraId="49673970" w14:textId="77777777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18696F" w:rsidRPr="00FB5A1E" w14:paraId="04CFC32D" w14:textId="77777777" w:rsidTr="002F598B">
        <w:trPr>
          <w:jc w:val="center"/>
        </w:trPr>
        <w:tc>
          <w:tcPr>
            <w:tcW w:w="3823" w:type="dxa"/>
          </w:tcPr>
          <w:p w14:paraId="399E8161" w14:textId="77777777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No Recomendable</w:t>
            </w:r>
          </w:p>
        </w:tc>
        <w:tc>
          <w:tcPr>
            <w:tcW w:w="3543" w:type="dxa"/>
          </w:tcPr>
          <w:p w14:paraId="10D63584" w14:textId="7DD226DB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 xml:space="preserve">0 puntos </w:t>
            </w:r>
          </w:p>
        </w:tc>
      </w:tr>
      <w:tr w:rsidR="0018696F" w:rsidRPr="00FB5A1E" w14:paraId="58F00BFF" w14:textId="77777777" w:rsidTr="002F598B">
        <w:trPr>
          <w:jc w:val="center"/>
        </w:trPr>
        <w:tc>
          <w:tcPr>
            <w:tcW w:w="3823" w:type="dxa"/>
          </w:tcPr>
          <w:p w14:paraId="317F4DFF" w14:textId="77777777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Recomendable con Observaciones</w:t>
            </w:r>
          </w:p>
        </w:tc>
        <w:tc>
          <w:tcPr>
            <w:tcW w:w="3543" w:type="dxa"/>
          </w:tcPr>
          <w:p w14:paraId="7BDFEF66" w14:textId="0BAFBD5F" w:rsidR="0018696F" w:rsidRPr="00FB5A1E" w:rsidRDefault="00260DCA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18696F" w:rsidRPr="00FB5A1E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18696F" w:rsidRPr="00FB5A1E" w14:paraId="1C3430AC" w14:textId="77777777" w:rsidTr="002F598B">
        <w:trPr>
          <w:jc w:val="center"/>
        </w:trPr>
        <w:tc>
          <w:tcPr>
            <w:tcW w:w="3823" w:type="dxa"/>
          </w:tcPr>
          <w:p w14:paraId="0C091DDE" w14:textId="77777777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Recomendable</w:t>
            </w:r>
          </w:p>
        </w:tc>
        <w:tc>
          <w:tcPr>
            <w:tcW w:w="3543" w:type="dxa"/>
          </w:tcPr>
          <w:p w14:paraId="54CB7429" w14:textId="2E887B1D" w:rsidR="0018696F" w:rsidRPr="00FB5A1E" w:rsidRDefault="000D1A20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696F" w:rsidRPr="00FB5A1E">
              <w:rPr>
                <w:rFonts w:ascii="Arial" w:hAnsi="Arial" w:cs="Arial"/>
                <w:sz w:val="20"/>
                <w:szCs w:val="20"/>
              </w:rPr>
              <w:t>0 puntos</w:t>
            </w:r>
          </w:p>
        </w:tc>
      </w:tr>
      <w:tr w:rsidR="0018696F" w:rsidRPr="00FB5A1E" w14:paraId="2DD58E26" w14:textId="77777777" w:rsidTr="002F598B">
        <w:trPr>
          <w:jc w:val="center"/>
        </w:trPr>
        <w:tc>
          <w:tcPr>
            <w:tcW w:w="7366" w:type="dxa"/>
            <w:gridSpan w:val="2"/>
          </w:tcPr>
          <w:p w14:paraId="193BFFEB" w14:textId="77777777" w:rsidR="0018696F" w:rsidRPr="00FB5A1E" w:rsidRDefault="0018696F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646117E8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0D1A20">
        <w:rPr>
          <w:rFonts w:ascii="Arial" w:hAnsi="Arial" w:cs="Arial"/>
        </w:rPr>
        <w:t>puntaje máximo de 6</w:t>
      </w:r>
      <w:r w:rsidR="00727E72">
        <w:rPr>
          <w:rFonts w:ascii="Arial" w:hAnsi="Arial" w:cs="Arial"/>
        </w:rPr>
        <w:t>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260DCA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D77E72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E72">
              <w:rPr>
                <w:rFonts w:ascii="Arial" w:hAnsi="Arial" w:cs="Arial"/>
                <w:b/>
                <w:sz w:val="20"/>
                <w:szCs w:val="20"/>
              </w:rPr>
              <w:t>Entrevista de conocimiento y habilidad técnica.</w:t>
            </w:r>
          </w:p>
        </w:tc>
      </w:tr>
      <w:tr w:rsidR="005D215A" w:rsidRPr="00D77E72" w14:paraId="5C7AFAC1" w14:textId="77777777" w:rsidTr="00963919">
        <w:tc>
          <w:tcPr>
            <w:tcW w:w="3685" w:type="dxa"/>
          </w:tcPr>
          <w:p w14:paraId="4EB214AB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72">
              <w:rPr>
                <w:rFonts w:ascii="Arial" w:hAnsi="Arial" w:cs="Arial"/>
                <w:sz w:val="20"/>
                <w:szCs w:val="20"/>
              </w:rPr>
              <w:t>Puntaje máximo</w:t>
            </w:r>
          </w:p>
        </w:tc>
        <w:tc>
          <w:tcPr>
            <w:tcW w:w="3686" w:type="dxa"/>
          </w:tcPr>
          <w:p w14:paraId="20CFBC64" w14:textId="1D94AEDA" w:rsidR="005D215A" w:rsidRPr="00D77E72" w:rsidRDefault="00EC12F9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5864" w:rsidRPr="00D77E72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D77E72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071BC6CC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EC12F9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97628A" w14:paraId="1BDE7161" w14:textId="77777777" w:rsidTr="00D55EE3">
        <w:tc>
          <w:tcPr>
            <w:tcW w:w="4814" w:type="dxa"/>
          </w:tcPr>
          <w:p w14:paraId="20A41492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  <w:shd w:val="clear" w:color="auto" w:fill="auto"/>
          </w:tcPr>
          <w:p w14:paraId="48C72B8C" w14:textId="227CEFC7" w:rsidR="0097628A" w:rsidRPr="00F67DB1" w:rsidRDefault="00964A38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21 al 28</w:t>
            </w:r>
            <w:r w:rsidR="0097628A">
              <w:rPr>
                <w:rFonts w:ascii="Arial" w:hAnsi="Arial" w:cs="Arial"/>
              </w:rPr>
              <w:t xml:space="preserve"> de Octubre 2021.</w:t>
            </w:r>
          </w:p>
        </w:tc>
      </w:tr>
      <w:tr w:rsidR="0097628A" w14:paraId="2BE3B466" w14:textId="77777777" w:rsidTr="00D55EE3">
        <w:tc>
          <w:tcPr>
            <w:tcW w:w="4814" w:type="dxa"/>
          </w:tcPr>
          <w:p w14:paraId="3FB04FB5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  <w:shd w:val="clear" w:color="auto" w:fill="auto"/>
          </w:tcPr>
          <w:p w14:paraId="06349FD0" w14:textId="4A8AE866" w:rsidR="0097628A" w:rsidRPr="00F67DB1" w:rsidRDefault="00EC12F9" w:rsidP="0096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964A38">
              <w:rPr>
                <w:rFonts w:ascii="Arial" w:hAnsi="Arial" w:cs="Arial"/>
              </w:rPr>
              <w:t>29 de Octubre al 02</w:t>
            </w:r>
            <w:r w:rsidR="0097628A">
              <w:rPr>
                <w:rFonts w:ascii="Arial" w:hAnsi="Arial" w:cs="Arial"/>
              </w:rPr>
              <w:t xml:space="preserve"> de </w:t>
            </w:r>
            <w:r w:rsidR="00964A38">
              <w:rPr>
                <w:rFonts w:ascii="Arial" w:hAnsi="Arial" w:cs="Arial"/>
              </w:rPr>
              <w:t>Noviembre</w:t>
            </w:r>
            <w:r w:rsidR="0097628A">
              <w:rPr>
                <w:rFonts w:ascii="Arial" w:hAnsi="Arial" w:cs="Arial"/>
              </w:rPr>
              <w:t xml:space="preserve"> 2021.</w:t>
            </w:r>
          </w:p>
        </w:tc>
      </w:tr>
      <w:tr w:rsidR="0097628A" w14:paraId="7BEEE08C" w14:textId="77777777" w:rsidTr="00D55EE3">
        <w:tc>
          <w:tcPr>
            <w:tcW w:w="4814" w:type="dxa"/>
          </w:tcPr>
          <w:p w14:paraId="20C53837" w14:textId="2E5BF589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  <w:shd w:val="clear" w:color="auto" w:fill="auto"/>
          </w:tcPr>
          <w:p w14:paraId="2AEA5C97" w14:textId="65CDF79A" w:rsidR="0097628A" w:rsidRPr="00F67DB1" w:rsidRDefault="00964A38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03 al 04</w:t>
            </w:r>
            <w:r w:rsidR="002A4AB6">
              <w:rPr>
                <w:rFonts w:ascii="Arial" w:hAnsi="Arial" w:cs="Arial"/>
              </w:rPr>
              <w:t xml:space="preserve"> de Noviembre</w:t>
            </w:r>
            <w:r w:rsidR="0097628A">
              <w:rPr>
                <w:rFonts w:ascii="Arial" w:hAnsi="Arial" w:cs="Arial"/>
              </w:rPr>
              <w:t xml:space="preserve"> 2021.</w:t>
            </w:r>
          </w:p>
        </w:tc>
      </w:tr>
      <w:tr w:rsidR="0097628A" w14:paraId="2CEB47C3" w14:textId="77777777" w:rsidTr="00D55EE3">
        <w:tc>
          <w:tcPr>
            <w:tcW w:w="4814" w:type="dxa"/>
          </w:tcPr>
          <w:p w14:paraId="162956F2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  <w:shd w:val="clear" w:color="auto" w:fill="auto"/>
          </w:tcPr>
          <w:p w14:paraId="54571C73" w14:textId="4636C843" w:rsidR="0097628A" w:rsidRPr="00F67DB1" w:rsidRDefault="00964A38" w:rsidP="00D55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05 al 08</w:t>
            </w:r>
            <w:r w:rsidR="0097628A">
              <w:rPr>
                <w:rFonts w:ascii="Arial" w:hAnsi="Arial" w:cs="Arial"/>
              </w:rPr>
              <w:t xml:space="preserve"> de </w:t>
            </w:r>
            <w:r w:rsidR="00D55EE3">
              <w:rPr>
                <w:rFonts w:ascii="Arial" w:hAnsi="Arial" w:cs="Arial"/>
              </w:rPr>
              <w:t>Noviembre</w:t>
            </w:r>
            <w:r w:rsidR="0097628A">
              <w:rPr>
                <w:rFonts w:ascii="Arial" w:hAnsi="Arial" w:cs="Arial"/>
              </w:rPr>
              <w:t xml:space="preserve"> 2021.</w:t>
            </w:r>
          </w:p>
        </w:tc>
      </w:tr>
      <w:tr w:rsidR="0097628A" w14:paraId="66106EF2" w14:textId="77777777" w:rsidTr="00D55EE3">
        <w:tc>
          <w:tcPr>
            <w:tcW w:w="4814" w:type="dxa"/>
          </w:tcPr>
          <w:p w14:paraId="592CD177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  <w:shd w:val="clear" w:color="auto" w:fill="auto"/>
          </w:tcPr>
          <w:p w14:paraId="0DB4A451" w14:textId="4BA5062B" w:rsidR="0097628A" w:rsidRPr="00F67DB1" w:rsidRDefault="00207EFA" w:rsidP="00D55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EC12F9">
              <w:rPr>
                <w:rFonts w:ascii="Arial" w:hAnsi="Arial" w:cs="Arial"/>
              </w:rPr>
              <w:t>0</w:t>
            </w:r>
            <w:r w:rsidR="00964A38">
              <w:rPr>
                <w:rFonts w:ascii="Arial" w:hAnsi="Arial" w:cs="Arial"/>
              </w:rPr>
              <w:t>9 al 10</w:t>
            </w:r>
            <w:r w:rsidR="0097628A">
              <w:rPr>
                <w:rFonts w:ascii="Arial" w:hAnsi="Arial" w:cs="Arial"/>
              </w:rPr>
              <w:t xml:space="preserve"> de </w:t>
            </w:r>
            <w:r w:rsidR="00D55EE3">
              <w:rPr>
                <w:rFonts w:ascii="Arial" w:hAnsi="Arial" w:cs="Arial"/>
              </w:rPr>
              <w:t>Noviembre</w:t>
            </w:r>
            <w:r w:rsidR="0097628A">
              <w:rPr>
                <w:rFonts w:ascii="Arial" w:hAnsi="Arial" w:cs="Arial"/>
              </w:rPr>
              <w:t xml:space="preserve"> 2021.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7526D0CC" w14:textId="77777777" w:rsidR="003533E9" w:rsidRDefault="003533E9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C1ADD1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735FF60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lastRenderedPageBreak/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3B4B18A8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FDC62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BA0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3E859C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77777777" w:rsidR="009B05C3" w:rsidRDefault="009B05C3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lastRenderedPageBreak/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7761200F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B638" w14:textId="77777777" w:rsidR="00A96414" w:rsidRDefault="00A96414">
      <w:r>
        <w:separator/>
      </w:r>
    </w:p>
  </w:endnote>
  <w:endnote w:type="continuationSeparator" w:id="0">
    <w:p w14:paraId="112F3B7D" w14:textId="77777777" w:rsidR="00A96414" w:rsidRDefault="00A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34248F" w:rsidRDefault="0034248F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34248F" w:rsidRDefault="0034248F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77777777" w:rsidR="0034248F" w:rsidRDefault="0034248F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8A4693">
      <w:rPr>
        <w:rStyle w:val="Nmerodepgina"/>
        <w:noProof/>
        <w:sz w:val="18"/>
        <w:szCs w:val="18"/>
      </w:rPr>
      <w:t>3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8A4693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34248F" w:rsidRDefault="003424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EAAA" w14:textId="77777777" w:rsidR="00A96414" w:rsidRDefault="00A96414">
      <w:r>
        <w:separator/>
      </w:r>
    </w:p>
  </w:footnote>
  <w:footnote w:type="continuationSeparator" w:id="0">
    <w:p w14:paraId="038BC361" w14:textId="77777777" w:rsidR="00A96414" w:rsidRDefault="00A9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34248F" w:rsidRDefault="003424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34248F" w:rsidRDefault="0034248F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34248F" w:rsidRDefault="0034248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34248F" w:rsidRDefault="0034248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34248F" w:rsidRPr="00420DE9" w:rsidRDefault="0034248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34248F" w:rsidRPr="00951AD5" w:rsidRDefault="0034248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34248F" w:rsidRPr="00F10342" w:rsidRDefault="0034248F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34248F" w:rsidRDefault="003424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EDE3CBA"/>
    <w:multiLevelType w:val="hybridMultilevel"/>
    <w:tmpl w:val="B8AC140A"/>
    <w:lvl w:ilvl="0" w:tplc="3B9AD98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9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26"/>
  </w:num>
  <w:num w:numId="6">
    <w:abstractNumId w:val="6"/>
  </w:num>
  <w:num w:numId="7">
    <w:abstractNumId w:val="37"/>
  </w:num>
  <w:num w:numId="8">
    <w:abstractNumId w:val="35"/>
  </w:num>
  <w:num w:numId="9">
    <w:abstractNumId w:val="5"/>
  </w:num>
  <w:num w:numId="10">
    <w:abstractNumId w:val="38"/>
  </w:num>
  <w:num w:numId="11">
    <w:abstractNumId w:val="24"/>
  </w:num>
  <w:num w:numId="12">
    <w:abstractNumId w:val="7"/>
  </w:num>
  <w:num w:numId="13">
    <w:abstractNumId w:val="21"/>
  </w:num>
  <w:num w:numId="14">
    <w:abstractNumId w:val="28"/>
  </w:num>
  <w:num w:numId="15">
    <w:abstractNumId w:val="13"/>
  </w:num>
  <w:num w:numId="16">
    <w:abstractNumId w:val="19"/>
  </w:num>
  <w:num w:numId="17">
    <w:abstractNumId w:val="20"/>
  </w:num>
  <w:num w:numId="18">
    <w:abstractNumId w:val="36"/>
  </w:num>
  <w:num w:numId="19">
    <w:abstractNumId w:val="12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2"/>
  </w:num>
  <w:num w:numId="23">
    <w:abstractNumId w:val="29"/>
  </w:num>
  <w:num w:numId="24">
    <w:abstractNumId w:val="14"/>
  </w:num>
  <w:num w:numId="25">
    <w:abstractNumId w:val="30"/>
  </w:num>
  <w:num w:numId="26">
    <w:abstractNumId w:val="10"/>
  </w:num>
  <w:num w:numId="27">
    <w:abstractNumId w:val="22"/>
  </w:num>
  <w:num w:numId="28">
    <w:abstractNumId w:val="18"/>
  </w:num>
  <w:num w:numId="29">
    <w:abstractNumId w:val="33"/>
  </w:num>
  <w:num w:numId="30">
    <w:abstractNumId w:val="16"/>
  </w:num>
  <w:num w:numId="31">
    <w:abstractNumId w:val="0"/>
  </w:num>
  <w:num w:numId="32">
    <w:abstractNumId w:val="31"/>
  </w:num>
  <w:num w:numId="33">
    <w:abstractNumId w:val="23"/>
  </w:num>
  <w:num w:numId="34">
    <w:abstractNumId w:val="27"/>
  </w:num>
  <w:num w:numId="35">
    <w:abstractNumId w:val="34"/>
  </w:num>
  <w:num w:numId="36">
    <w:abstractNumId w:val="3"/>
  </w:num>
  <w:num w:numId="37">
    <w:abstractNumId w:val="2"/>
  </w:num>
  <w:num w:numId="38">
    <w:abstractNumId w:val="11"/>
  </w:num>
  <w:num w:numId="39">
    <w:abstractNumId w:val="17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6895"/>
    <w:rsid w:val="00017F6C"/>
    <w:rsid w:val="0002174B"/>
    <w:rsid w:val="000247D2"/>
    <w:rsid w:val="00024B81"/>
    <w:rsid w:val="000263B9"/>
    <w:rsid w:val="0003016D"/>
    <w:rsid w:val="00032CC0"/>
    <w:rsid w:val="00033D42"/>
    <w:rsid w:val="00033F71"/>
    <w:rsid w:val="000341E6"/>
    <w:rsid w:val="00034D41"/>
    <w:rsid w:val="00034DE1"/>
    <w:rsid w:val="000364EC"/>
    <w:rsid w:val="0004087F"/>
    <w:rsid w:val="00040FCD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27DF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130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2C"/>
    <w:rsid w:val="000B665E"/>
    <w:rsid w:val="000C405B"/>
    <w:rsid w:val="000C4934"/>
    <w:rsid w:val="000C5DB6"/>
    <w:rsid w:val="000C7104"/>
    <w:rsid w:val="000C7EA9"/>
    <w:rsid w:val="000D041A"/>
    <w:rsid w:val="000D1A20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02F"/>
    <w:rsid w:val="000F337F"/>
    <w:rsid w:val="000F4629"/>
    <w:rsid w:val="000F5800"/>
    <w:rsid w:val="00100D76"/>
    <w:rsid w:val="0010221F"/>
    <w:rsid w:val="001023C6"/>
    <w:rsid w:val="00103109"/>
    <w:rsid w:val="001033E1"/>
    <w:rsid w:val="00103888"/>
    <w:rsid w:val="00104D7A"/>
    <w:rsid w:val="0010729E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1DA"/>
    <w:rsid w:val="00121BE4"/>
    <w:rsid w:val="001228D0"/>
    <w:rsid w:val="00122E0D"/>
    <w:rsid w:val="00122E36"/>
    <w:rsid w:val="00125D3A"/>
    <w:rsid w:val="00126531"/>
    <w:rsid w:val="00126E26"/>
    <w:rsid w:val="00127E51"/>
    <w:rsid w:val="0013039C"/>
    <w:rsid w:val="00131AE3"/>
    <w:rsid w:val="00134933"/>
    <w:rsid w:val="0013694D"/>
    <w:rsid w:val="00137BF9"/>
    <w:rsid w:val="00140D74"/>
    <w:rsid w:val="00141CE3"/>
    <w:rsid w:val="00143563"/>
    <w:rsid w:val="00143DBC"/>
    <w:rsid w:val="00144475"/>
    <w:rsid w:val="001466F3"/>
    <w:rsid w:val="00150FD1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5A16"/>
    <w:rsid w:val="001672E2"/>
    <w:rsid w:val="00170597"/>
    <w:rsid w:val="00170E0F"/>
    <w:rsid w:val="00170E57"/>
    <w:rsid w:val="00172815"/>
    <w:rsid w:val="001735DE"/>
    <w:rsid w:val="0017484D"/>
    <w:rsid w:val="00176F9E"/>
    <w:rsid w:val="001774E3"/>
    <w:rsid w:val="0018055E"/>
    <w:rsid w:val="00180A67"/>
    <w:rsid w:val="00182523"/>
    <w:rsid w:val="001854A5"/>
    <w:rsid w:val="001856ED"/>
    <w:rsid w:val="0018696F"/>
    <w:rsid w:val="00187018"/>
    <w:rsid w:val="00193EC1"/>
    <w:rsid w:val="001952ED"/>
    <w:rsid w:val="00195ED8"/>
    <w:rsid w:val="001968BB"/>
    <w:rsid w:val="00196C9C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3AB"/>
    <w:rsid w:val="001C2414"/>
    <w:rsid w:val="001C3B2F"/>
    <w:rsid w:val="001C3DD3"/>
    <w:rsid w:val="001C65A1"/>
    <w:rsid w:val="001C6640"/>
    <w:rsid w:val="001C784E"/>
    <w:rsid w:val="001D003D"/>
    <w:rsid w:val="001D1207"/>
    <w:rsid w:val="001D1E62"/>
    <w:rsid w:val="001D27C8"/>
    <w:rsid w:val="001D2C32"/>
    <w:rsid w:val="001D403C"/>
    <w:rsid w:val="001D48F7"/>
    <w:rsid w:val="001D5315"/>
    <w:rsid w:val="001D5833"/>
    <w:rsid w:val="001D7F41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27E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317B"/>
    <w:rsid w:val="00203A3D"/>
    <w:rsid w:val="00205864"/>
    <w:rsid w:val="00207606"/>
    <w:rsid w:val="00207EFA"/>
    <w:rsid w:val="002101EC"/>
    <w:rsid w:val="00211024"/>
    <w:rsid w:val="002128BE"/>
    <w:rsid w:val="00214B3F"/>
    <w:rsid w:val="00215904"/>
    <w:rsid w:val="00220DC2"/>
    <w:rsid w:val="002211FE"/>
    <w:rsid w:val="00222008"/>
    <w:rsid w:val="00224BE0"/>
    <w:rsid w:val="00226020"/>
    <w:rsid w:val="00226E1C"/>
    <w:rsid w:val="0023270C"/>
    <w:rsid w:val="002349F0"/>
    <w:rsid w:val="00234E10"/>
    <w:rsid w:val="002357F7"/>
    <w:rsid w:val="0023590E"/>
    <w:rsid w:val="00236D34"/>
    <w:rsid w:val="0024035E"/>
    <w:rsid w:val="00242850"/>
    <w:rsid w:val="00245619"/>
    <w:rsid w:val="0024668B"/>
    <w:rsid w:val="0024671E"/>
    <w:rsid w:val="00247438"/>
    <w:rsid w:val="00247F0D"/>
    <w:rsid w:val="002512B6"/>
    <w:rsid w:val="00251DC9"/>
    <w:rsid w:val="0025245F"/>
    <w:rsid w:val="002527D3"/>
    <w:rsid w:val="0025353D"/>
    <w:rsid w:val="00256BEE"/>
    <w:rsid w:val="00256DC9"/>
    <w:rsid w:val="0026035F"/>
    <w:rsid w:val="0026092D"/>
    <w:rsid w:val="00260DCA"/>
    <w:rsid w:val="00261EA3"/>
    <w:rsid w:val="0026249B"/>
    <w:rsid w:val="00262733"/>
    <w:rsid w:val="00263170"/>
    <w:rsid w:val="002640B4"/>
    <w:rsid w:val="00265B20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366A"/>
    <w:rsid w:val="00284076"/>
    <w:rsid w:val="0028588D"/>
    <w:rsid w:val="00285C7F"/>
    <w:rsid w:val="002864F9"/>
    <w:rsid w:val="002870F1"/>
    <w:rsid w:val="00291532"/>
    <w:rsid w:val="0029261A"/>
    <w:rsid w:val="00293377"/>
    <w:rsid w:val="0029359E"/>
    <w:rsid w:val="00294B9D"/>
    <w:rsid w:val="00296B74"/>
    <w:rsid w:val="002972D8"/>
    <w:rsid w:val="00297812"/>
    <w:rsid w:val="002A0252"/>
    <w:rsid w:val="002A0861"/>
    <w:rsid w:val="002A0E31"/>
    <w:rsid w:val="002A14B0"/>
    <w:rsid w:val="002A3231"/>
    <w:rsid w:val="002A4AB6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230"/>
    <w:rsid w:val="002C1998"/>
    <w:rsid w:val="002C23F2"/>
    <w:rsid w:val="002C257E"/>
    <w:rsid w:val="002C2716"/>
    <w:rsid w:val="002C2E30"/>
    <w:rsid w:val="002C38C5"/>
    <w:rsid w:val="002C4C12"/>
    <w:rsid w:val="002C5612"/>
    <w:rsid w:val="002C6F99"/>
    <w:rsid w:val="002D173F"/>
    <w:rsid w:val="002D2043"/>
    <w:rsid w:val="002D267D"/>
    <w:rsid w:val="002D3C40"/>
    <w:rsid w:val="002D4E8F"/>
    <w:rsid w:val="002D58A7"/>
    <w:rsid w:val="002D6C1D"/>
    <w:rsid w:val="002D6E62"/>
    <w:rsid w:val="002D7B34"/>
    <w:rsid w:val="002E3AA3"/>
    <w:rsid w:val="002E5D25"/>
    <w:rsid w:val="002E6CA0"/>
    <w:rsid w:val="002E6E81"/>
    <w:rsid w:val="002F1892"/>
    <w:rsid w:val="002F4AF1"/>
    <w:rsid w:val="002F4B08"/>
    <w:rsid w:val="002F598B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31"/>
    <w:rsid w:val="003104A8"/>
    <w:rsid w:val="003119F7"/>
    <w:rsid w:val="00312921"/>
    <w:rsid w:val="00314840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48F"/>
    <w:rsid w:val="00342E01"/>
    <w:rsid w:val="00343E74"/>
    <w:rsid w:val="00344168"/>
    <w:rsid w:val="00344817"/>
    <w:rsid w:val="00350A54"/>
    <w:rsid w:val="00351521"/>
    <w:rsid w:val="00351561"/>
    <w:rsid w:val="003527A6"/>
    <w:rsid w:val="003533E9"/>
    <w:rsid w:val="003549C8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0F03"/>
    <w:rsid w:val="003721C8"/>
    <w:rsid w:val="00372A86"/>
    <w:rsid w:val="00372BAB"/>
    <w:rsid w:val="00376BBD"/>
    <w:rsid w:val="0038067A"/>
    <w:rsid w:val="00381034"/>
    <w:rsid w:val="003812A0"/>
    <w:rsid w:val="00381D3A"/>
    <w:rsid w:val="0038245A"/>
    <w:rsid w:val="003832B5"/>
    <w:rsid w:val="00383AE7"/>
    <w:rsid w:val="00384E40"/>
    <w:rsid w:val="00384F92"/>
    <w:rsid w:val="003853A8"/>
    <w:rsid w:val="003902D5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2BF"/>
    <w:rsid w:val="003C16B6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7345"/>
    <w:rsid w:val="003E7EC4"/>
    <w:rsid w:val="003F0FD1"/>
    <w:rsid w:val="003F14A0"/>
    <w:rsid w:val="003F2230"/>
    <w:rsid w:val="003F4042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58D8"/>
    <w:rsid w:val="00407DA5"/>
    <w:rsid w:val="00407DCD"/>
    <w:rsid w:val="00410617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EF1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0058"/>
    <w:rsid w:val="004B46D7"/>
    <w:rsid w:val="004B5FE9"/>
    <w:rsid w:val="004B759C"/>
    <w:rsid w:val="004C2430"/>
    <w:rsid w:val="004C277C"/>
    <w:rsid w:val="004C2BB5"/>
    <w:rsid w:val="004C344C"/>
    <w:rsid w:val="004C56A3"/>
    <w:rsid w:val="004C5FCD"/>
    <w:rsid w:val="004C680F"/>
    <w:rsid w:val="004C71E1"/>
    <w:rsid w:val="004D00B4"/>
    <w:rsid w:val="004D1D0E"/>
    <w:rsid w:val="004D21C0"/>
    <w:rsid w:val="004D2924"/>
    <w:rsid w:val="004D4835"/>
    <w:rsid w:val="004D4DAB"/>
    <w:rsid w:val="004D5A37"/>
    <w:rsid w:val="004D5A90"/>
    <w:rsid w:val="004D6556"/>
    <w:rsid w:val="004D73CD"/>
    <w:rsid w:val="004E27C3"/>
    <w:rsid w:val="004E2DFF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725A"/>
    <w:rsid w:val="00500FC1"/>
    <w:rsid w:val="00502DB4"/>
    <w:rsid w:val="005060DB"/>
    <w:rsid w:val="005062DD"/>
    <w:rsid w:val="00506BB8"/>
    <w:rsid w:val="00507360"/>
    <w:rsid w:val="00507DFD"/>
    <w:rsid w:val="00510B3F"/>
    <w:rsid w:val="00510DD4"/>
    <w:rsid w:val="0051168F"/>
    <w:rsid w:val="00513B9B"/>
    <w:rsid w:val="00514B8B"/>
    <w:rsid w:val="00515BE1"/>
    <w:rsid w:val="00516D58"/>
    <w:rsid w:val="00516F81"/>
    <w:rsid w:val="005173B4"/>
    <w:rsid w:val="00517BA8"/>
    <w:rsid w:val="00517C4B"/>
    <w:rsid w:val="00520EB1"/>
    <w:rsid w:val="0052462E"/>
    <w:rsid w:val="0052471A"/>
    <w:rsid w:val="005301EC"/>
    <w:rsid w:val="0053038E"/>
    <w:rsid w:val="005311BE"/>
    <w:rsid w:val="005324BC"/>
    <w:rsid w:val="00532934"/>
    <w:rsid w:val="0053339D"/>
    <w:rsid w:val="005338A7"/>
    <w:rsid w:val="00533D9D"/>
    <w:rsid w:val="00533DFC"/>
    <w:rsid w:val="00534300"/>
    <w:rsid w:val="0053557E"/>
    <w:rsid w:val="00536B2D"/>
    <w:rsid w:val="005375C3"/>
    <w:rsid w:val="00542543"/>
    <w:rsid w:val="00542D57"/>
    <w:rsid w:val="00543150"/>
    <w:rsid w:val="00545925"/>
    <w:rsid w:val="00546941"/>
    <w:rsid w:val="0054734C"/>
    <w:rsid w:val="00551574"/>
    <w:rsid w:val="0055242B"/>
    <w:rsid w:val="00553BBE"/>
    <w:rsid w:val="0055635F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34F7"/>
    <w:rsid w:val="005840DA"/>
    <w:rsid w:val="0059051A"/>
    <w:rsid w:val="0059281F"/>
    <w:rsid w:val="005943CB"/>
    <w:rsid w:val="00594BB4"/>
    <w:rsid w:val="005953BB"/>
    <w:rsid w:val="00595FC1"/>
    <w:rsid w:val="005974D2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B78DB"/>
    <w:rsid w:val="005C0CA1"/>
    <w:rsid w:val="005C0D0C"/>
    <w:rsid w:val="005C5507"/>
    <w:rsid w:val="005C70E1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E3FF1"/>
    <w:rsid w:val="005E59AD"/>
    <w:rsid w:val="005F08A9"/>
    <w:rsid w:val="005F39CF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A88"/>
    <w:rsid w:val="00610D81"/>
    <w:rsid w:val="00612E5F"/>
    <w:rsid w:val="00615119"/>
    <w:rsid w:val="00617B67"/>
    <w:rsid w:val="00617EB2"/>
    <w:rsid w:val="006233A2"/>
    <w:rsid w:val="006307F5"/>
    <w:rsid w:val="006314EA"/>
    <w:rsid w:val="00631E75"/>
    <w:rsid w:val="00633C90"/>
    <w:rsid w:val="00635052"/>
    <w:rsid w:val="006350B1"/>
    <w:rsid w:val="00636450"/>
    <w:rsid w:val="006365A4"/>
    <w:rsid w:val="00637CF6"/>
    <w:rsid w:val="00641331"/>
    <w:rsid w:val="00641EF2"/>
    <w:rsid w:val="00642D21"/>
    <w:rsid w:val="00643842"/>
    <w:rsid w:val="00645855"/>
    <w:rsid w:val="0064610C"/>
    <w:rsid w:val="00646E36"/>
    <w:rsid w:val="00650B5A"/>
    <w:rsid w:val="00652070"/>
    <w:rsid w:val="0065244A"/>
    <w:rsid w:val="00653824"/>
    <w:rsid w:val="00654172"/>
    <w:rsid w:val="00654263"/>
    <w:rsid w:val="0065551D"/>
    <w:rsid w:val="00655911"/>
    <w:rsid w:val="00656AB6"/>
    <w:rsid w:val="006579D0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4DE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077"/>
    <w:rsid w:val="006C7AEC"/>
    <w:rsid w:val="006D150C"/>
    <w:rsid w:val="006D1F65"/>
    <w:rsid w:val="006D51EC"/>
    <w:rsid w:val="006D5459"/>
    <w:rsid w:val="006D5AF3"/>
    <w:rsid w:val="006D5F18"/>
    <w:rsid w:val="006D6637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4F6D"/>
    <w:rsid w:val="006F52AE"/>
    <w:rsid w:val="006F5526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0618F"/>
    <w:rsid w:val="007071E7"/>
    <w:rsid w:val="007108F1"/>
    <w:rsid w:val="00713C31"/>
    <w:rsid w:val="0071509C"/>
    <w:rsid w:val="007160F0"/>
    <w:rsid w:val="007162E1"/>
    <w:rsid w:val="00717238"/>
    <w:rsid w:val="00717635"/>
    <w:rsid w:val="007176DB"/>
    <w:rsid w:val="00720F46"/>
    <w:rsid w:val="00721621"/>
    <w:rsid w:val="00723DAB"/>
    <w:rsid w:val="00724922"/>
    <w:rsid w:val="0072606D"/>
    <w:rsid w:val="007270D0"/>
    <w:rsid w:val="00727E72"/>
    <w:rsid w:val="007301E8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606B8"/>
    <w:rsid w:val="00760B0A"/>
    <w:rsid w:val="007616B6"/>
    <w:rsid w:val="00761F62"/>
    <w:rsid w:val="007648BB"/>
    <w:rsid w:val="007649D8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2B5D"/>
    <w:rsid w:val="007833C5"/>
    <w:rsid w:val="00783930"/>
    <w:rsid w:val="00783A38"/>
    <w:rsid w:val="00783C64"/>
    <w:rsid w:val="00785F74"/>
    <w:rsid w:val="00786B0D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A7CFD"/>
    <w:rsid w:val="007B1218"/>
    <w:rsid w:val="007B1237"/>
    <w:rsid w:val="007B1BE8"/>
    <w:rsid w:val="007B2785"/>
    <w:rsid w:val="007B4E05"/>
    <w:rsid w:val="007B58F2"/>
    <w:rsid w:val="007B67E5"/>
    <w:rsid w:val="007C1190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653"/>
    <w:rsid w:val="007D2B66"/>
    <w:rsid w:val="007D5BF0"/>
    <w:rsid w:val="007D7A1F"/>
    <w:rsid w:val="007E22BC"/>
    <w:rsid w:val="007E268B"/>
    <w:rsid w:val="007E2911"/>
    <w:rsid w:val="007E2DB9"/>
    <w:rsid w:val="007E4459"/>
    <w:rsid w:val="007E4714"/>
    <w:rsid w:val="007E66FF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135D7"/>
    <w:rsid w:val="00814C2F"/>
    <w:rsid w:val="00814E30"/>
    <w:rsid w:val="00815EA5"/>
    <w:rsid w:val="00816E12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13C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14CF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3F25"/>
    <w:rsid w:val="008A41A1"/>
    <w:rsid w:val="008A459D"/>
    <w:rsid w:val="008A4693"/>
    <w:rsid w:val="008A4DFA"/>
    <w:rsid w:val="008A5706"/>
    <w:rsid w:val="008A57F7"/>
    <w:rsid w:val="008A58C7"/>
    <w:rsid w:val="008A62BA"/>
    <w:rsid w:val="008A6E08"/>
    <w:rsid w:val="008B04B8"/>
    <w:rsid w:val="008B18FD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08E2"/>
    <w:rsid w:val="008D6482"/>
    <w:rsid w:val="008D6CFD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377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6607"/>
    <w:rsid w:val="00927B04"/>
    <w:rsid w:val="00931A4C"/>
    <w:rsid w:val="00932819"/>
    <w:rsid w:val="009403A3"/>
    <w:rsid w:val="00940AA6"/>
    <w:rsid w:val="0094119A"/>
    <w:rsid w:val="00941F3D"/>
    <w:rsid w:val="00942159"/>
    <w:rsid w:val="00942CC5"/>
    <w:rsid w:val="00943E66"/>
    <w:rsid w:val="00944C73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EE6"/>
    <w:rsid w:val="00957F7C"/>
    <w:rsid w:val="00960CCF"/>
    <w:rsid w:val="0096143E"/>
    <w:rsid w:val="00963190"/>
    <w:rsid w:val="00963919"/>
    <w:rsid w:val="00963A22"/>
    <w:rsid w:val="00964A38"/>
    <w:rsid w:val="009650BA"/>
    <w:rsid w:val="00965CE8"/>
    <w:rsid w:val="00971775"/>
    <w:rsid w:val="00972047"/>
    <w:rsid w:val="00972AD2"/>
    <w:rsid w:val="009735CE"/>
    <w:rsid w:val="00973B7A"/>
    <w:rsid w:val="009747EC"/>
    <w:rsid w:val="00974F94"/>
    <w:rsid w:val="0097500B"/>
    <w:rsid w:val="00975F0B"/>
    <w:rsid w:val="0097628A"/>
    <w:rsid w:val="00980E43"/>
    <w:rsid w:val="00981A6D"/>
    <w:rsid w:val="0098243A"/>
    <w:rsid w:val="00982FB6"/>
    <w:rsid w:val="00984B45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2FD"/>
    <w:rsid w:val="009A2CB9"/>
    <w:rsid w:val="009A3031"/>
    <w:rsid w:val="009A3104"/>
    <w:rsid w:val="009A4985"/>
    <w:rsid w:val="009A49D3"/>
    <w:rsid w:val="009A5B0C"/>
    <w:rsid w:val="009A6D5A"/>
    <w:rsid w:val="009A776C"/>
    <w:rsid w:val="009B05C3"/>
    <w:rsid w:val="009B0F0C"/>
    <w:rsid w:val="009B166A"/>
    <w:rsid w:val="009B31EF"/>
    <w:rsid w:val="009B3C01"/>
    <w:rsid w:val="009B46D5"/>
    <w:rsid w:val="009C337D"/>
    <w:rsid w:val="009C5919"/>
    <w:rsid w:val="009C7827"/>
    <w:rsid w:val="009D33E2"/>
    <w:rsid w:val="009D636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4232"/>
    <w:rsid w:val="009F4E07"/>
    <w:rsid w:val="009F57EB"/>
    <w:rsid w:val="009F68E1"/>
    <w:rsid w:val="00A01082"/>
    <w:rsid w:val="00A023BB"/>
    <w:rsid w:val="00A02576"/>
    <w:rsid w:val="00A044D9"/>
    <w:rsid w:val="00A0452B"/>
    <w:rsid w:val="00A04755"/>
    <w:rsid w:val="00A04B48"/>
    <w:rsid w:val="00A05D32"/>
    <w:rsid w:val="00A06123"/>
    <w:rsid w:val="00A11576"/>
    <w:rsid w:val="00A11966"/>
    <w:rsid w:val="00A15289"/>
    <w:rsid w:val="00A15944"/>
    <w:rsid w:val="00A15D2E"/>
    <w:rsid w:val="00A170C5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27F8"/>
    <w:rsid w:val="00A32980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8F5"/>
    <w:rsid w:val="00A50A52"/>
    <w:rsid w:val="00A53C6A"/>
    <w:rsid w:val="00A54771"/>
    <w:rsid w:val="00A54A18"/>
    <w:rsid w:val="00A55182"/>
    <w:rsid w:val="00A55A1B"/>
    <w:rsid w:val="00A575AC"/>
    <w:rsid w:val="00A6125E"/>
    <w:rsid w:val="00A61796"/>
    <w:rsid w:val="00A617A0"/>
    <w:rsid w:val="00A646AE"/>
    <w:rsid w:val="00A64ED7"/>
    <w:rsid w:val="00A66AC6"/>
    <w:rsid w:val="00A67738"/>
    <w:rsid w:val="00A679FB"/>
    <w:rsid w:val="00A7156D"/>
    <w:rsid w:val="00A71CAB"/>
    <w:rsid w:val="00A735C0"/>
    <w:rsid w:val="00A749DF"/>
    <w:rsid w:val="00A74A11"/>
    <w:rsid w:val="00A7570F"/>
    <w:rsid w:val="00A77042"/>
    <w:rsid w:val="00A80069"/>
    <w:rsid w:val="00A84708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14"/>
    <w:rsid w:val="00A96427"/>
    <w:rsid w:val="00A9763C"/>
    <w:rsid w:val="00AA078E"/>
    <w:rsid w:val="00AA0A1E"/>
    <w:rsid w:val="00AA0E9D"/>
    <w:rsid w:val="00AA360B"/>
    <w:rsid w:val="00AA38FE"/>
    <w:rsid w:val="00AA3F34"/>
    <w:rsid w:val="00AB0A08"/>
    <w:rsid w:val="00AB3420"/>
    <w:rsid w:val="00AB3E9E"/>
    <w:rsid w:val="00AB402B"/>
    <w:rsid w:val="00AB52B6"/>
    <w:rsid w:val="00AB5BC4"/>
    <w:rsid w:val="00AB6C6F"/>
    <w:rsid w:val="00AB7856"/>
    <w:rsid w:val="00AC376A"/>
    <w:rsid w:val="00AC6C77"/>
    <w:rsid w:val="00AC738F"/>
    <w:rsid w:val="00AC7F3E"/>
    <w:rsid w:val="00AD13E0"/>
    <w:rsid w:val="00AD2312"/>
    <w:rsid w:val="00AD6211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65E1"/>
    <w:rsid w:val="00B2761C"/>
    <w:rsid w:val="00B32D6E"/>
    <w:rsid w:val="00B33A82"/>
    <w:rsid w:val="00B34E27"/>
    <w:rsid w:val="00B34F72"/>
    <w:rsid w:val="00B41413"/>
    <w:rsid w:val="00B44166"/>
    <w:rsid w:val="00B456D4"/>
    <w:rsid w:val="00B47851"/>
    <w:rsid w:val="00B50F1F"/>
    <w:rsid w:val="00B52641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77450"/>
    <w:rsid w:val="00B8199B"/>
    <w:rsid w:val="00B84102"/>
    <w:rsid w:val="00B85E3E"/>
    <w:rsid w:val="00B867C4"/>
    <w:rsid w:val="00B910AF"/>
    <w:rsid w:val="00B91D55"/>
    <w:rsid w:val="00B92FB5"/>
    <w:rsid w:val="00B93F69"/>
    <w:rsid w:val="00B945D2"/>
    <w:rsid w:val="00B94607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394E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C7538"/>
    <w:rsid w:val="00BC7C8D"/>
    <w:rsid w:val="00BD0CE3"/>
    <w:rsid w:val="00BD164F"/>
    <w:rsid w:val="00BD1EA1"/>
    <w:rsid w:val="00BD59FD"/>
    <w:rsid w:val="00BE3E6B"/>
    <w:rsid w:val="00BE4C04"/>
    <w:rsid w:val="00BE6F81"/>
    <w:rsid w:val="00BE7D80"/>
    <w:rsid w:val="00BF0E2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C6E"/>
    <w:rsid w:val="00C05029"/>
    <w:rsid w:val="00C05857"/>
    <w:rsid w:val="00C07F2D"/>
    <w:rsid w:val="00C11723"/>
    <w:rsid w:val="00C129F2"/>
    <w:rsid w:val="00C15BA0"/>
    <w:rsid w:val="00C17465"/>
    <w:rsid w:val="00C20044"/>
    <w:rsid w:val="00C21C1E"/>
    <w:rsid w:val="00C233B2"/>
    <w:rsid w:val="00C23D0E"/>
    <w:rsid w:val="00C3116D"/>
    <w:rsid w:val="00C32020"/>
    <w:rsid w:val="00C334E0"/>
    <w:rsid w:val="00C36384"/>
    <w:rsid w:val="00C37A66"/>
    <w:rsid w:val="00C37C39"/>
    <w:rsid w:val="00C43219"/>
    <w:rsid w:val="00C43775"/>
    <w:rsid w:val="00C4563F"/>
    <w:rsid w:val="00C460EC"/>
    <w:rsid w:val="00C463DC"/>
    <w:rsid w:val="00C46E4B"/>
    <w:rsid w:val="00C54767"/>
    <w:rsid w:val="00C56C8C"/>
    <w:rsid w:val="00C56EEF"/>
    <w:rsid w:val="00C5719A"/>
    <w:rsid w:val="00C60543"/>
    <w:rsid w:val="00C62ABC"/>
    <w:rsid w:val="00C639B7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949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6D1"/>
    <w:rsid w:val="00D339A8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9B2"/>
    <w:rsid w:val="00D50C4E"/>
    <w:rsid w:val="00D50C55"/>
    <w:rsid w:val="00D50D2B"/>
    <w:rsid w:val="00D51081"/>
    <w:rsid w:val="00D51A6A"/>
    <w:rsid w:val="00D52597"/>
    <w:rsid w:val="00D533EB"/>
    <w:rsid w:val="00D53AE5"/>
    <w:rsid w:val="00D543F2"/>
    <w:rsid w:val="00D55EE3"/>
    <w:rsid w:val="00D57FF5"/>
    <w:rsid w:val="00D60CE2"/>
    <w:rsid w:val="00D612FD"/>
    <w:rsid w:val="00D61F31"/>
    <w:rsid w:val="00D64C9F"/>
    <w:rsid w:val="00D64DFA"/>
    <w:rsid w:val="00D64F49"/>
    <w:rsid w:val="00D6597B"/>
    <w:rsid w:val="00D66BD8"/>
    <w:rsid w:val="00D671E4"/>
    <w:rsid w:val="00D715C8"/>
    <w:rsid w:val="00D72FBD"/>
    <w:rsid w:val="00D73EF4"/>
    <w:rsid w:val="00D740F1"/>
    <w:rsid w:val="00D74D22"/>
    <w:rsid w:val="00D752F1"/>
    <w:rsid w:val="00D753C4"/>
    <w:rsid w:val="00D76A61"/>
    <w:rsid w:val="00D76E18"/>
    <w:rsid w:val="00D77E72"/>
    <w:rsid w:val="00D8116B"/>
    <w:rsid w:val="00D819A2"/>
    <w:rsid w:val="00D81B19"/>
    <w:rsid w:val="00D83196"/>
    <w:rsid w:val="00D8500F"/>
    <w:rsid w:val="00D87FB5"/>
    <w:rsid w:val="00D90462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0D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08BA"/>
    <w:rsid w:val="00DE247C"/>
    <w:rsid w:val="00DE2BDF"/>
    <w:rsid w:val="00DE4213"/>
    <w:rsid w:val="00DE6351"/>
    <w:rsid w:val="00DE66A2"/>
    <w:rsid w:val="00DE67FF"/>
    <w:rsid w:val="00DE7163"/>
    <w:rsid w:val="00DF0923"/>
    <w:rsid w:val="00DF0EF4"/>
    <w:rsid w:val="00DF2EAE"/>
    <w:rsid w:val="00DF43D6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04F8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35C2"/>
    <w:rsid w:val="00E658B5"/>
    <w:rsid w:val="00E66EDD"/>
    <w:rsid w:val="00E67500"/>
    <w:rsid w:val="00E72490"/>
    <w:rsid w:val="00E77BE1"/>
    <w:rsid w:val="00E80144"/>
    <w:rsid w:val="00E865ED"/>
    <w:rsid w:val="00E9211A"/>
    <w:rsid w:val="00E9230B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286"/>
    <w:rsid w:val="00EC12F9"/>
    <w:rsid w:val="00EC172D"/>
    <w:rsid w:val="00EC370C"/>
    <w:rsid w:val="00EC3CC4"/>
    <w:rsid w:val="00EC5428"/>
    <w:rsid w:val="00EC5AEF"/>
    <w:rsid w:val="00EC7307"/>
    <w:rsid w:val="00ED0EE0"/>
    <w:rsid w:val="00ED19AC"/>
    <w:rsid w:val="00ED482E"/>
    <w:rsid w:val="00ED5932"/>
    <w:rsid w:val="00ED782E"/>
    <w:rsid w:val="00ED7930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268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780B"/>
    <w:rsid w:val="00F61E42"/>
    <w:rsid w:val="00F64C8F"/>
    <w:rsid w:val="00F64DFC"/>
    <w:rsid w:val="00F66389"/>
    <w:rsid w:val="00F66A68"/>
    <w:rsid w:val="00F6723E"/>
    <w:rsid w:val="00F67DB1"/>
    <w:rsid w:val="00F7041A"/>
    <w:rsid w:val="00F718E7"/>
    <w:rsid w:val="00F71EB0"/>
    <w:rsid w:val="00F726AA"/>
    <w:rsid w:val="00F73646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35A1"/>
    <w:rsid w:val="00FA4EB0"/>
    <w:rsid w:val="00FB0E89"/>
    <w:rsid w:val="00FB145B"/>
    <w:rsid w:val="00FB2050"/>
    <w:rsid w:val="00FB22C7"/>
    <w:rsid w:val="00FB543A"/>
    <w:rsid w:val="00FB5A1E"/>
    <w:rsid w:val="00FB60CB"/>
    <w:rsid w:val="00FB7979"/>
    <w:rsid w:val="00FC1ECC"/>
    <w:rsid w:val="00FC2AB8"/>
    <w:rsid w:val="00FC35DE"/>
    <w:rsid w:val="00FC5ACF"/>
    <w:rsid w:val="00FC5CFA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paragraph" w:styleId="Sinespaciado">
    <w:name w:val="No Spacing"/>
    <w:basedOn w:val="Normal"/>
    <w:link w:val="SinespaciadoCar"/>
    <w:uiPriority w:val="1"/>
    <w:qFormat/>
    <w:rsid w:val="00B91D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inespaciadoCar">
    <w:name w:val="Sin espaciado Car"/>
    <w:link w:val="Sinespaciado"/>
    <w:uiPriority w:val="1"/>
    <w:locked/>
    <w:rsid w:val="00B91D55"/>
    <w:rPr>
      <w:rFonts w:eastAsia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xfrm>
          <a:off x="71367" y="107179"/>
          <a:ext cx="1031611" cy="515805"/>
        </a:xfr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xfrm>
          <a:off x="975322" y="773115"/>
          <a:ext cx="1294641" cy="515805"/>
        </a:xfr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Subdirector Atención Cerrada y Apoyo Clínico</a:t>
          </a:r>
        </a:p>
      </dgm:t>
    </dgm:pt>
    <dgm:pt modelId="{840C6208-EA4C-4EA9-A6C4-A0DF53A85552}" type="parTrans" cxnId="{D55D0851-DB76-4D1A-8094-5098583CA54E}">
      <dgm:prSet/>
      <dgm:spPr>
        <a:xfrm>
          <a:off x="587173" y="622985"/>
          <a:ext cx="1035469" cy="15013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xfrm>
          <a:off x="2009059" y="1452096"/>
          <a:ext cx="1317522" cy="515805"/>
        </a:xfr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Laboratorio Clínico 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>
        <a:xfrm>
          <a:off x="1622643" y="1288921"/>
          <a:ext cx="1045177" cy="163175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11"/>
              </a:lnTo>
              <a:lnTo>
                <a:pt x="1035469" y="41811"/>
              </a:lnTo>
              <a:lnTo>
                <a:pt x="1035469" y="150130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25497" custLinFactNeighborX="-92464" custLinFactNeighborY="78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55"/>
              </a:lnTo>
              <a:lnTo>
                <a:pt x="1045177" y="54855"/>
              </a:lnTo>
              <a:lnTo>
                <a:pt x="1045177" y="163175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27715" custLinFactNeighborX="8851" custLinFactNeighborY="-25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AEE0FF11-47F7-4F8D-ABA3-E655EC629E90}" type="presOf" srcId="{DE0B1E70-A7A7-48B0-BD72-4BD9610761BE}" destId="{C135099D-568C-4E1D-ABFD-C3E005E5B8C8}" srcOrd="0" destOrd="0" presId="urn:microsoft.com/office/officeart/2005/8/layout/orgChart1"/>
    <dgm:cxn modelId="{3923FA02-EE02-4055-9D5D-CE004B353E66}" type="presOf" srcId="{018EABDA-8311-47B6-A205-E3F8DDDCBBB5}" destId="{C0A68BE3-39CB-438E-BFCF-61E0EFAF911E}" srcOrd="0" destOrd="0" presId="urn:microsoft.com/office/officeart/2005/8/layout/orgChart1"/>
    <dgm:cxn modelId="{3F8D58A3-10A3-4649-96F9-3930B70C6102}" type="presOf" srcId="{29D793F8-E9E7-4606-8FF7-79483F560236}" destId="{F894314E-EF43-417B-B9B1-EA929EC6C78A}" srcOrd="0" destOrd="0" presId="urn:microsoft.com/office/officeart/2005/8/layout/orgChart1"/>
    <dgm:cxn modelId="{8339C05D-8CC5-4E0C-98C8-F147D56E04D2}" type="presOf" srcId="{78D7F34E-BEC5-424A-8542-090658A33FFC}" destId="{CE0315C8-98D6-4141-9EA1-CE590D800272}" srcOrd="0" destOrd="0" presId="urn:microsoft.com/office/officeart/2005/8/layout/orgChart1"/>
    <dgm:cxn modelId="{FFC9F9F1-48C2-4CD1-B333-5864A7CE1931}" type="presOf" srcId="{3AA26DE6-F78B-494E-921B-1E7CF8826970}" destId="{5E66B37F-92B6-4033-9910-59824AEE833D}" srcOrd="1" destOrd="0" presId="urn:microsoft.com/office/officeart/2005/8/layout/orgChart1"/>
    <dgm:cxn modelId="{B538EC76-870C-45EB-98FE-EA998C596E78}" type="presOf" srcId="{78D7F34E-BEC5-424A-8542-090658A33FFC}" destId="{61F8A895-2596-41D7-A1A9-6118146A69F8}" srcOrd="1" destOrd="0" presId="urn:microsoft.com/office/officeart/2005/8/layout/orgChart1"/>
    <dgm:cxn modelId="{F07DD05D-D38D-43D7-BD92-5C5361E83641}" type="presOf" srcId="{DE0B1E70-A7A7-48B0-BD72-4BD9610761BE}" destId="{54259A07-1B61-4436-A16D-40B07F9D41CB}" srcOrd="1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6B462446-E8A7-4385-BC0D-2D521FD52BAA}" type="presOf" srcId="{840C6208-EA4C-4EA9-A6C4-A0DF53A85552}" destId="{5FD4059B-4F57-4723-932B-E3F3C652BCC7}" srcOrd="0" destOrd="0" presId="urn:microsoft.com/office/officeart/2005/8/layout/orgChart1"/>
    <dgm:cxn modelId="{08ECA9AA-C3E8-4089-86EC-09AC00BF124B}" type="presOf" srcId="{3AA26DE6-F78B-494E-921B-1E7CF8826970}" destId="{A39C7107-9C06-4905-A398-974865D3111E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28854AB0-D984-4B09-8D65-B865A28E7354}" type="presParOf" srcId="{C0A68BE3-39CB-438E-BFCF-61E0EFAF911E}" destId="{D50F315F-3D35-453E-A44B-4AC9E21B942F}" srcOrd="0" destOrd="0" presId="urn:microsoft.com/office/officeart/2005/8/layout/orgChart1"/>
    <dgm:cxn modelId="{70C7D80B-CFE6-423A-89EE-D800C203730C}" type="presParOf" srcId="{D50F315F-3D35-453E-A44B-4AC9E21B942F}" destId="{CBC3734A-6A0F-4C42-85D9-4E93665B95F0}" srcOrd="0" destOrd="0" presId="urn:microsoft.com/office/officeart/2005/8/layout/orgChart1"/>
    <dgm:cxn modelId="{25CD0DAB-EEF7-497A-AE7D-22E537BB1171}" type="presParOf" srcId="{CBC3734A-6A0F-4C42-85D9-4E93665B95F0}" destId="{CE0315C8-98D6-4141-9EA1-CE590D800272}" srcOrd="0" destOrd="0" presId="urn:microsoft.com/office/officeart/2005/8/layout/orgChart1"/>
    <dgm:cxn modelId="{85C8B488-A444-441A-8320-E1F8B135286C}" type="presParOf" srcId="{CBC3734A-6A0F-4C42-85D9-4E93665B95F0}" destId="{61F8A895-2596-41D7-A1A9-6118146A69F8}" srcOrd="1" destOrd="0" presId="urn:microsoft.com/office/officeart/2005/8/layout/orgChart1"/>
    <dgm:cxn modelId="{6E830959-BE81-4F39-8D95-D0F3186A47D4}" type="presParOf" srcId="{D50F315F-3D35-453E-A44B-4AC9E21B942F}" destId="{D9B97AC1-9CC4-405C-BD9D-77D4CC4933D7}" srcOrd="1" destOrd="0" presId="urn:microsoft.com/office/officeart/2005/8/layout/orgChart1"/>
    <dgm:cxn modelId="{749BA149-6626-4733-A00F-6FBE8DA2902F}" type="presParOf" srcId="{D9B97AC1-9CC4-405C-BD9D-77D4CC4933D7}" destId="{5FD4059B-4F57-4723-932B-E3F3C652BCC7}" srcOrd="0" destOrd="0" presId="urn:microsoft.com/office/officeart/2005/8/layout/orgChart1"/>
    <dgm:cxn modelId="{ECCADB4D-F10E-48A4-A04E-6F5013171F58}" type="presParOf" srcId="{D9B97AC1-9CC4-405C-BD9D-77D4CC4933D7}" destId="{19E0DBB3-A66B-44B6-9B88-011D579D56E3}" srcOrd="1" destOrd="0" presId="urn:microsoft.com/office/officeart/2005/8/layout/orgChart1"/>
    <dgm:cxn modelId="{9040B2D4-14A1-46E8-A4FA-39462B16AF6C}" type="presParOf" srcId="{19E0DBB3-A66B-44B6-9B88-011D579D56E3}" destId="{A76A5182-3D3F-4EB1-8A8F-0F54E017BA25}" srcOrd="0" destOrd="0" presId="urn:microsoft.com/office/officeart/2005/8/layout/orgChart1"/>
    <dgm:cxn modelId="{01A47641-1799-4759-9A8E-C969CE9A8A1B}" type="presParOf" srcId="{A76A5182-3D3F-4EB1-8A8F-0F54E017BA25}" destId="{A39C7107-9C06-4905-A398-974865D3111E}" srcOrd="0" destOrd="0" presId="urn:microsoft.com/office/officeart/2005/8/layout/orgChart1"/>
    <dgm:cxn modelId="{DB4A02B3-4703-4507-892F-648A24A52877}" type="presParOf" srcId="{A76A5182-3D3F-4EB1-8A8F-0F54E017BA25}" destId="{5E66B37F-92B6-4033-9910-59824AEE833D}" srcOrd="1" destOrd="0" presId="urn:microsoft.com/office/officeart/2005/8/layout/orgChart1"/>
    <dgm:cxn modelId="{A926ED8E-6F3D-4EC2-B6C2-6EFA253DA17A}" type="presParOf" srcId="{19E0DBB3-A66B-44B6-9B88-011D579D56E3}" destId="{91D5DC5B-D4FA-4607-9F2D-04361C7AA3CF}" srcOrd="1" destOrd="0" presId="urn:microsoft.com/office/officeart/2005/8/layout/orgChart1"/>
    <dgm:cxn modelId="{27996596-F4DE-4B80-80D1-2797F167A542}" type="presParOf" srcId="{91D5DC5B-D4FA-4607-9F2D-04361C7AA3CF}" destId="{F894314E-EF43-417B-B9B1-EA929EC6C78A}" srcOrd="0" destOrd="0" presId="urn:microsoft.com/office/officeart/2005/8/layout/orgChart1"/>
    <dgm:cxn modelId="{3E404FAA-F978-45B8-B40D-1EF81C96F957}" type="presParOf" srcId="{91D5DC5B-D4FA-4607-9F2D-04361C7AA3CF}" destId="{85E1155C-D79F-4D62-9BC1-BAB732DBAA53}" srcOrd="1" destOrd="0" presId="urn:microsoft.com/office/officeart/2005/8/layout/orgChart1"/>
    <dgm:cxn modelId="{B1E8EC76-5E73-4021-8C17-F9A1B2826FE8}" type="presParOf" srcId="{85E1155C-D79F-4D62-9BC1-BAB732DBAA53}" destId="{CAFAED6F-13CA-4B49-A820-89BB8DF9ADF3}" srcOrd="0" destOrd="0" presId="urn:microsoft.com/office/officeart/2005/8/layout/orgChart1"/>
    <dgm:cxn modelId="{4D6200E3-7032-4549-B8AB-4D387DDD63C8}" type="presParOf" srcId="{CAFAED6F-13CA-4B49-A820-89BB8DF9ADF3}" destId="{C135099D-568C-4E1D-ABFD-C3E005E5B8C8}" srcOrd="0" destOrd="0" presId="urn:microsoft.com/office/officeart/2005/8/layout/orgChart1"/>
    <dgm:cxn modelId="{103E19A5-58C5-4FC0-9E1A-58FFE37EA6BD}" type="presParOf" srcId="{CAFAED6F-13CA-4B49-A820-89BB8DF9ADF3}" destId="{54259A07-1B61-4436-A16D-40B07F9D41CB}" srcOrd="1" destOrd="0" presId="urn:microsoft.com/office/officeart/2005/8/layout/orgChart1"/>
    <dgm:cxn modelId="{270AB492-2D53-4493-B4B2-2F500CD1EBA9}" type="presParOf" srcId="{85E1155C-D79F-4D62-9BC1-BAB732DBAA53}" destId="{7002A7C4-D883-420B-9D86-776C335D432F}" srcOrd="1" destOrd="0" presId="urn:microsoft.com/office/officeart/2005/8/layout/orgChart1"/>
    <dgm:cxn modelId="{CFDB19E3-9159-4F75-847F-B53F5254CFD2}" type="presParOf" srcId="{85E1155C-D79F-4D62-9BC1-BAB732DBAA53}" destId="{5E192B17-D878-448D-A4CF-DEE4F0977AAB}" srcOrd="2" destOrd="0" presId="urn:microsoft.com/office/officeart/2005/8/layout/orgChart1"/>
    <dgm:cxn modelId="{94737ADD-343E-42D9-83EE-122CA286C7E2}" type="presParOf" srcId="{19E0DBB3-A66B-44B6-9B88-011D579D56E3}" destId="{DB0FA23C-AB27-4351-8CF9-C84BA01F63BC}" srcOrd="2" destOrd="0" presId="urn:microsoft.com/office/officeart/2005/8/layout/orgChart1"/>
    <dgm:cxn modelId="{43ECC586-44E3-4B4C-A808-C9FE8A4ABA79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94314E-EF43-417B-B9B1-EA929EC6C78A}">
      <dsp:nvSpPr>
        <dsp:cNvPr id="0" name=""/>
        <dsp:cNvSpPr/>
      </dsp:nvSpPr>
      <dsp:spPr>
        <a:xfrm>
          <a:off x="1622643" y="1288921"/>
          <a:ext cx="1045177" cy="16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55"/>
              </a:lnTo>
              <a:lnTo>
                <a:pt x="1045177" y="54855"/>
              </a:lnTo>
              <a:lnTo>
                <a:pt x="1045177" y="163175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587173" y="622985"/>
          <a:ext cx="1035469" cy="150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11"/>
              </a:lnTo>
              <a:lnTo>
                <a:pt x="1035469" y="41811"/>
              </a:lnTo>
              <a:lnTo>
                <a:pt x="1035469" y="15013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71367" y="107179"/>
          <a:ext cx="1031611" cy="515805"/>
        </a:xfrm>
        <a:prstGeom prst="rect">
          <a:avLst/>
        </a:prstGeo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sp:txBody>
      <dsp:txXfrm>
        <a:off x="71367" y="107179"/>
        <a:ext cx="1031611" cy="515805"/>
      </dsp:txXfrm>
    </dsp:sp>
    <dsp:sp modelId="{A39C7107-9C06-4905-A398-974865D3111E}">
      <dsp:nvSpPr>
        <dsp:cNvPr id="0" name=""/>
        <dsp:cNvSpPr/>
      </dsp:nvSpPr>
      <dsp:spPr>
        <a:xfrm>
          <a:off x="975322" y="773115"/>
          <a:ext cx="1294641" cy="515805"/>
        </a:xfrm>
        <a:prstGeom prst="rect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Subdirector Atención Cerrada y Apoyo Clínico</a:t>
          </a:r>
        </a:p>
      </dsp:txBody>
      <dsp:txXfrm>
        <a:off x="975322" y="773115"/>
        <a:ext cx="1294641" cy="515805"/>
      </dsp:txXfrm>
    </dsp:sp>
    <dsp:sp modelId="{C135099D-568C-4E1D-ABFD-C3E005E5B8C8}">
      <dsp:nvSpPr>
        <dsp:cNvPr id="0" name=""/>
        <dsp:cNvSpPr/>
      </dsp:nvSpPr>
      <dsp:spPr>
        <a:xfrm>
          <a:off x="2009059" y="1452096"/>
          <a:ext cx="1317522" cy="515805"/>
        </a:xfrm>
        <a:prstGeom prst="rect">
          <a:avLst/>
        </a:prstGeo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Laboratorio Clínico </a:t>
          </a:r>
        </a:p>
      </dsp:txBody>
      <dsp:txXfrm>
        <a:off x="2009059" y="1452096"/>
        <a:ext cx="1317522" cy="515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E695-AF7C-4C2A-B109-D6E0C88F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3766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24433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30</cp:revision>
  <cp:lastPrinted>2021-09-23T19:32:00Z</cp:lastPrinted>
  <dcterms:created xsi:type="dcterms:W3CDTF">2021-10-12T17:03:00Z</dcterms:created>
  <dcterms:modified xsi:type="dcterms:W3CDTF">2021-10-21T15:06:00Z</dcterms:modified>
</cp:coreProperties>
</file>