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509EE03A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5C70E1">
        <w:rPr>
          <w:rFonts w:ascii="Arial" w:hAnsi="Arial" w:cs="Arial"/>
          <w:b/>
          <w:bCs/>
          <w:sz w:val="24"/>
          <w:szCs w:val="24"/>
        </w:rPr>
        <w:t xml:space="preserve">01 </w:t>
      </w:r>
      <w:r w:rsidR="00651EB0">
        <w:rPr>
          <w:rFonts w:ascii="Arial" w:hAnsi="Arial" w:cs="Arial"/>
          <w:b/>
          <w:bCs/>
          <w:sz w:val="24"/>
          <w:szCs w:val="24"/>
        </w:rPr>
        <w:t>EJECUTIVO DE COMPRA PROFESIONAL SCR DE COMPRAS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  <w:r w:rsidR="00651EB0">
        <w:rPr>
          <w:rFonts w:ascii="Arial" w:hAnsi="Arial" w:cs="Arial"/>
          <w:b/>
          <w:bCs/>
          <w:sz w:val="24"/>
          <w:szCs w:val="24"/>
        </w:rPr>
        <w:t>.</w:t>
      </w:r>
    </w:p>
    <w:p w14:paraId="6A8313A1" w14:textId="4CA23B99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DE5AA9">
        <w:rPr>
          <w:rFonts w:ascii="Arial" w:hAnsi="Arial" w:cs="Arial"/>
          <w:b/>
          <w:bCs/>
          <w:sz w:val="24"/>
          <w:szCs w:val="24"/>
        </w:rPr>
        <w:t xml:space="preserve">EXENTA </w:t>
      </w:r>
      <w:r w:rsidRPr="00DE5AA9">
        <w:rPr>
          <w:rFonts w:ascii="Arial" w:hAnsi="Arial" w:cs="Arial"/>
          <w:b/>
          <w:bCs/>
          <w:sz w:val="24"/>
          <w:szCs w:val="24"/>
        </w:rPr>
        <w:t>N</w:t>
      </w:r>
      <w:r w:rsidR="00DE5AA9" w:rsidRPr="00DE5AA9">
        <w:rPr>
          <w:rFonts w:ascii="Arial" w:hAnsi="Arial" w:cs="Arial"/>
          <w:b/>
          <w:bCs/>
          <w:sz w:val="24"/>
          <w:szCs w:val="24"/>
        </w:rPr>
        <w:t xml:space="preserve">°4469 </w:t>
      </w:r>
      <w:r w:rsidR="00542D57" w:rsidRPr="00DE5AA9">
        <w:rPr>
          <w:rFonts w:ascii="Arial" w:hAnsi="Arial" w:cs="Arial"/>
          <w:b/>
          <w:bCs/>
          <w:sz w:val="24"/>
          <w:szCs w:val="24"/>
        </w:rPr>
        <w:t>–</w:t>
      </w:r>
      <w:r w:rsidR="00DE5AA9" w:rsidRPr="00DE5AA9">
        <w:rPr>
          <w:rFonts w:ascii="Arial" w:hAnsi="Arial" w:cs="Arial"/>
          <w:b/>
          <w:bCs/>
          <w:sz w:val="24"/>
          <w:szCs w:val="24"/>
        </w:rPr>
        <w:t xml:space="preserve"> 29</w:t>
      </w:r>
      <w:r w:rsidR="005C70E1" w:rsidRPr="00DE5AA9">
        <w:rPr>
          <w:rFonts w:ascii="Arial" w:hAnsi="Arial" w:cs="Arial"/>
          <w:b/>
          <w:bCs/>
          <w:sz w:val="24"/>
          <w:szCs w:val="24"/>
        </w:rPr>
        <w:t>/</w:t>
      </w:r>
      <w:r w:rsidR="001C4AC8" w:rsidRPr="00DE5AA9">
        <w:rPr>
          <w:rFonts w:ascii="Arial" w:hAnsi="Arial" w:cs="Arial"/>
          <w:b/>
          <w:bCs/>
          <w:sz w:val="24"/>
          <w:szCs w:val="24"/>
        </w:rPr>
        <w:t>11</w:t>
      </w:r>
      <w:r w:rsidR="00542D57" w:rsidRPr="00DE5AA9">
        <w:rPr>
          <w:rFonts w:ascii="Arial" w:hAnsi="Arial" w:cs="Arial"/>
          <w:b/>
          <w:bCs/>
          <w:sz w:val="24"/>
          <w:szCs w:val="24"/>
        </w:rPr>
        <w:t>/2021</w:t>
      </w:r>
      <w:r w:rsidR="001C4AC8" w:rsidRPr="00DE5AA9">
        <w:rPr>
          <w:rFonts w:ascii="Arial" w:hAnsi="Arial" w:cs="Arial"/>
          <w:b/>
          <w:bCs/>
          <w:sz w:val="24"/>
          <w:szCs w:val="24"/>
        </w:rPr>
        <w:t>.</w:t>
      </w:r>
    </w:p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6C48679E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76C96B44" w:rsidR="0039529C" w:rsidRPr="00CF3A7D" w:rsidRDefault="000B14FC" w:rsidP="00950219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26035F">
        <w:rPr>
          <w:rFonts w:ascii="Arial" w:hAnsi="Arial" w:cs="Arial"/>
        </w:rPr>
        <w:t xml:space="preserve">: 01 </w:t>
      </w:r>
      <w:r w:rsidR="00DB7DB3">
        <w:rPr>
          <w:rFonts w:ascii="Arial" w:hAnsi="Arial" w:cs="Arial"/>
        </w:rPr>
        <w:t>Ejecutivo de Compra Profesional</w:t>
      </w:r>
      <w:r w:rsidR="0026035F">
        <w:rPr>
          <w:rFonts w:ascii="Arial" w:hAnsi="Arial" w:cs="Arial"/>
        </w:rPr>
        <w:t xml:space="preserve">. </w:t>
      </w:r>
    </w:p>
    <w:p w14:paraId="0BD59DCF" w14:textId="1BB89860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6035F">
        <w:rPr>
          <w:rFonts w:ascii="Arial" w:hAnsi="Arial" w:cs="Arial"/>
        </w:rPr>
        <w:t>16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14:paraId="78DFD602" w14:textId="77777777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14:paraId="17EEB30F" w14:textId="69A67D87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7501" w:rsidRPr="00D533EB">
        <w:rPr>
          <w:rFonts w:ascii="Arial" w:hAnsi="Arial" w:cs="Arial"/>
          <w:color w:val="222222"/>
          <w:shd w:val="clear" w:color="auto" w:fill="FFFFFF"/>
        </w:rPr>
        <w:t xml:space="preserve">$ </w:t>
      </w:r>
      <w:r w:rsidR="00D533EB" w:rsidRPr="00D533EB">
        <w:rPr>
          <w:rFonts w:ascii="Arial" w:hAnsi="Arial" w:cs="Arial"/>
          <w:color w:val="222222"/>
          <w:shd w:val="clear" w:color="auto" w:fill="FFFFFF"/>
        </w:rPr>
        <w:t xml:space="preserve">1.175.741 </w:t>
      </w:r>
      <w:r w:rsidR="00D533EB">
        <w:rPr>
          <w:rFonts w:ascii="Arial" w:hAnsi="Arial" w:cs="Arial"/>
          <w:color w:val="222222"/>
          <w:shd w:val="clear" w:color="auto" w:fill="FFFFFF"/>
        </w:rPr>
        <w:t>(</w:t>
      </w:r>
      <w:r w:rsidR="00B60253" w:rsidRPr="00D533EB">
        <w:rPr>
          <w:rFonts w:ascii="Arial" w:hAnsi="Arial" w:cs="Arial"/>
          <w:color w:val="222222"/>
          <w:shd w:val="clear" w:color="auto" w:fill="FFFFFF"/>
        </w:rPr>
        <w:t>a</w:t>
      </w:r>
      <w:r w:rsidRPr="00D533EB">
        <w:rPr>
          <w:rFonts w:ascii="Arial" w:hAnsi="Arial" w:cs="Arial"/>
          <w:color w:val="222222"/>
          <w:shd w:val="clear" w:color="auto" w:fill="FFFFFF"/>
        </w:rPr>
        <w:t>proximado</w:t>
      </w:r>
      <w:r w:rsidR="00D533EB">
        <w:rPr>
          <w:rFonts w:ascii="Arial" w:hAnsi="Arial" w:cs="Arial"/>
          <w:color w:val="222222"/>
          <w:shd w:val="clear" w:color="auto" w:fill="FFFFFF"/>
        </w:rPr>
        <w:t>)</w:t>
      </w:r>
      <w:r w:rsidRPr="00D533EB">
        <w:rPr>
          <w:rFonts w:ascii="Arial" w:hAnsi="Arial" w:cs="Arial"/>
          <w:color w:val="222222"/>
          <w:shd w:val="clear" w:color="auto" w:fill="FFFFFF"/>
        </w:rPr>
        <w:t>.-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94C4E28" w14:textId="77777777" w:rsidR="00C05029" w:rsidRPr="00C05029" w:rsidRDefault="00C05029" w:rsidP="00C05029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eastAsia="ja-JP"/>
        </w:rPr>
      </w:pPr>
    </w:p>
    <w:p w14:paraId="64922CC0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1.-IDENTIFICACIÓN GENERAL DEL CARGO.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646213" w:rsidRPr="00646213" w14:paraId="61E0C407" w14:textId="77777777" w:rsidTr="00646213">
        <w:trPr>
          <w:jc w:val="center"/>
        </w:trPr>
        <w:tc>
          <w:tcPr>
            <w:tcW w:w="3873" w:type="dxa"/>
            <w:shd w:val="clear" w:color="auto" w:fill="FFFFFF"/>
          </w:tcPr>
          <w:p w14:paraId="56CBA208" w14:textId="0FB05CB3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Nombre del Cargo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FFFFFF"/>
          </w:tcPr>
          <w:p w14:paraId="5D13F667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Ejecutivo de Compra Profesional.</w:t>
            </w:r>
          </w:p>
        </w:tc>
      </w:tr>
      <w:tr w:rsidR="00646213" w:rsidRPr="00646213" w14:paraId="281A5DC1" w14:textId="77777777" w:rsidTr="00646213">
        <w:trPr>
          <w:jc w:val="center"/>
        </w:trPr>
        <w:tc>
          <w:tcPr>
            <w:tcW w:w="3873" w:type="dxa"/>
            <w:shd w:val="clear" w:color="auto" w:fill="DEEAF6"/>
          </w:tcPr>
          <w:p w14:paraId="06CD2EFE" w14:textId="41FC8613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Estamento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5055" w:type="dxa"/>
            <w:shd w:val="clear" w:color="auto" w:fill="DEEAF6"/>
          </w:tcPr>
          <w:p w14:paraId="08906FB6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Profesional.</w:t>
            </w:r>
          </w:p>
        </w:tc>
      </w:tr>
      <w:tr w:rsidR="00646213" w:rsidRPr="00646213" w14:paraId="5F133900" w14:textId="77777777" w:rsidTr="00646213">
        <w:trPr>
          <w:jc w:val="center"/>
        </w:trPr>
        <w:tc>
          <w:tcPr>
            <w:tcW w:w="3873" w:type="dxa"/>
            <w:shd w:val="clear" w:color="auto" w:fill="auto"/>
          </w:tcPr>
          <w:p w14:paraId="168B7747" w14:textId="0DCE64C5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Grado Funcionario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14:paraId="7F6BA12D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16 EUR.</w:t>
            </w:r>
          </w:p>
        </w:tc>
      </w:tr>
      <w:tr w:rsidR="00646213" w:rsidRPr="00646213" w14:paraId="676E5059" w14:textId="77777777" w:rsidTr="00646213">
        <w:trPr>
          <w:jc w:val="center"/>
        </w:trPr>
        <w:tc>
          <w:tcPr>
            <w:tcW w:w="3873" w:type="dxa"/>
            <w:shd w:val="clear" w:color="auto" w:fill="DEEAF6"/>
          </w:tcPr>
          <w:p w14:paraId="7F7EA65D" w14:textId="0C149CC2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Unidad y lugar de desempeño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DEEAF6"/>
          </w:tcPr>
          <w:p w14:paraId="38C1372B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SCR de Compras.</w:t>
            </w:r>
          </w:p>
        </w:tc>
      </w:tr>
      <w:tr w:rsidR="00646213" w:rsidRPr="00646213" w14:paraId="50FC26AB" w14:textId="77777777" w:rsidTr="00646213">
        <w:trPr>
          <w:jc w:val="center"/>
        </w:trPr>
        <w:tc>
          <w:tcPr>
            <w:tcW w:w="3873" w:type="dxa"/>
            <w:shd w:val="clear" w:color="auto" w:fill="auto"/>
          </w:tcPr>
          <w:p w14:paraId="0E0D5D79" w14:textId="59617D66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directa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14:paraId="31C79717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Jefe SCR de Compras.</w:t>
            </w:r>
          </w:p>
        </w:tc>
      </w:tr>
      <w:tr w:rsidR="00646213" w:rsidRPr="00646213" w14:paraId="78D8DE4E" w14:textId="77777777" w:rsidTr="00646213">
        <w:trPr>
          <w:jc w:val="center"/>
        </w:trPr>
        <w:tc>
          <w:tcPr>
            <w:tcW w:w="3873" w:type="dxa"/>
            <w:shd w:val="clear" w:color="auto" w:fill="DEEAF6"/>
          </w:tcPr>
          <w:p w14:paraId="74645BBD" w14:textId="369A52A6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superior de la unidad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DEEAF6"/>
          </w:tcPr>
          <w:p w14:paraId="492057E6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Jefe CR de Abastecimiento.</w:t>
            </w:r>
          </w:p>
        </w:tc>
      </w:tr>
      <w:tr w:rsidR="00646213" w:rsidRPr="00646213" w14:paraId="52529B31" w14:textId="77777777" w:rsidTr="00646213">
        <w:trPr>
          <w:jc w:val="center"/>
        </w:trPr>
        <w:tc>
          <w:tcPr>
            <w:tcW w:w="3873" w:type="dxa"/>
            <w:shd w:val="clear" w:color="auto" w:fill="auto"/>
          </w:tcPr>
          <w:p w14:paraId="32D548AD" w14:textId="66BB32D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Cargo al cual Subroga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5055" w:type="dxa"/>
            <w:shd w:val="clear" w:color="auto" w:fill="auto"/>
          </w:tcPr>
          <w:p w14:paraId="3B51F5E1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No aplica.</w:t>
            </w:r>
          </w:p>
        </w:tc>
      </w:tr>
      <w:tr w:rsidR="00646213" w:rsidRPr="00646213" w14:paraId="057844F7" w14:textId="77777777" w:rsidTr="00646213">
        <w:trPr>
          <w:jc w:val="center"/>
        </w:trPr>
        <w:tc>
          <w:tcPr>
            <w:tcW w:w="3873" w:type="dxa"/>
            <w:shd w:val="clear" w:color="auto" w:fill="DEEAF6"/>
          </w:tcPr>
          <w:p w14:paraId="46189A91" w14:textId="412FED9B" w:rsidR="00646213" w:rsidRPr="00646213" w:rsidRDefault="001C4AC8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Jornada o Turno de Trabajo.</w:t>
            </w:r>
          </w:p>
        </w:tc>
        <w:tc>
          <w:tcPr>
            <w:tcW w:w="5055" w:type="dxa"/>
            <w:shd w:val="clear" w:color="auto" w:fill="DEEAF6"/>
          </w:tcPr>
          <w:p w14:paraId="38EE7881" w14:textId="77777777" w:rsidR="00646213" w:rsidRPr="00646213" w:rsidRDefault="00646213" w:rsidP="0064621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Lunes a Jueves de 08:30 a 17:30 horas</w:t>
            </w:r>
          </w:p>
          <w:p w14:paraId="2F91BFCF" w14:textId="77777777" w:rsidR="00646213" w:rsidRPr="00646213" w:rsidRDefault="00646213" w:rsidP="0064621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Viernes de 8:30 a 16:30 horas.</w:t>
            </w:r>
          </w:p>
        </w:tc>
      </w:tr>
      <w:tr w:rsidR="00646213" w:rsidRPr="00646213" w14:paraId="3290A19D" w14:textId="77777777" w:rsidTr="00811B34">
        <w:trPr>
          <w:trHeight w:val="4082"/>
          <w:jc w:val="center"/>
        </w:trPr>
        <w:tc>
          <w:tcPr>
            <w:tcW w:w="8928" w:type="dxa"/>
            <w:gridSpan w:val="2"/>
            <w:shd w:val="clear" w:color="auto" w:fill="FFFFFF"/>
            <w:vAlign w:val="center"/>
          </w:tcPr>
          <w:p w14:paraId="71FA6642" w14:textId="71A243AD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Organigrama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  <w:p w14:paraId="2E31EA76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</w:pPr>
          </w:p>
          <w:p w14:paraId="4BFC8DB4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4C8FD8E8" wp14:editId="06374C08">
                  <wp:extent cx="5153025" cy="2219325"/>
                  <wp:effectExtent l="0" t="0" r="0" b="9525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32D50E4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7194E13E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 w14:paraId="77920639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2.- OBJETIVO GENERAL DEL CARGO. </w:t>
      </w:r>
    </w:p>
    <w:tbl>
      <w:tblPr>
        <w:tblW w:w="8925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25"/>
      </w:tblGrid>
      <w:tr w:rsidR="00646213" w:rsidRPr="00646213" w14:paraId="4F798A0B" w14:textId="77777777" w:rsidTr="00646213">
        <w:trPr>
          <w:trHeight w:val="680"/>
          <w:jc w:val="center"/>
        </w:trPr>
        <w:tc>
          <w:tcPr>
            <w:tcW w:w="8925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3805BEE8" w14:textId="77777777" w:rsidR="00646213" w:rsidRPr="00646213" w:rsidRDefault="00646213" w:rsidP="00646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Planificar, analizar, organizar, controlar y gestionar procesos de adquisición de bienes y servicios de manera oportuna y efectiva para el correcto abastecimiento de estos, a los diferentes servicios clínicos y/o administrativos del Hospital.</w:t>
            </w:r>
          </w:p>
        </w:tc>
      </w:tr>
    </w:tbl>
    <w:p w14:paraId="04B1B7F1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0EA5A44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995A1A5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3.- FUNCIONES PRINCIPALES.</w:t>
      </w:r>
    </w:p>
    <w:tbl>
      <w:tblPr>
        <w:tblW w:w="8931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701"/>
      </w:tblGrid>
      <w:tr w:rsidR="00646213" w:rsidRPr="00646213" w14:paraId="6BF309AB" w14:textId="77777777" w:rsidTr="00B52DF3">
        <w:trPr>
          <w:jc w:val="center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70098" w14:textId="77777777" w:rsidR="00646213" w:rsidRPr="00646213" w:rsidRDefault="00646213" w:rsidP="00646213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  <w:t>FUNCIONES.</w:t>
            </w: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EB643" w14:textId="7FA2D863" w:rsidR="00646213" w:rsidRPr="00646213" w:rsidRDefault="00A32A5A" w:rsidP="00A32A5A">
            <w:pPr>
              <w:tabs>
                <w:tab w:val="center" w:pos="742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  <w:r w:rsidR="00646213"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FRECUENCIA.</w:t>
            </w:r>
          </w:p>
        </w:tc>
      </w:tr>
      <w:tr w:rsidR="00646213" w:rsidRPr="00646213" w14:paraId="095F4A85" w14:textId="77777777" w:rsidTr="00B52DF3">
        <w:trPr>
          <w:jc w:val="center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C6E373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Gestionar el proceso de compra de todo producto y/o servicio, asignado en el sistema Abanet, utilizando la mejor opción de compra en la plataforma Mercado Público, de acuerdo a la normativa vigente. Priorizando la eficiencia, eficacia, economicidad, probidad y transparencia, en cada uno de estos procesos, los cuales pueden ser; Convenio Marco, Licitaciones, Compras Ágiles, Tratos Directos y Compras Coordinadas.</w:t>
            </w: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A109636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Diariamente.</w:t>
            </w:r>
          </w:p>
        </w:tc>
      </w:tr>
      <w:tr w:rsidR="00646213" w:rsidRPr="00646213" w14:paraId="13965CED" w14:textId="77777777" w:rsidTr="00B52DF3">
        <w:trPr>
          <w:jc w:val="center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BA8CEF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Creación de órdenes de compra, tanto en portal Mercado Publico, como en sistema Abanet; considerando la asignación de los folios presupuestarios respectivos, antes de enviarlas a autorizar.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D84A4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Diariamente.</w:t>
            </w:r>
          </w:p>
        </w:tc>
      </w:tr>
      <w:tr w:rsidR="00646213" w:rsidRPr="00646213" w14:paraId="3D86EE86" w14:textId="77777777" w:rsidTr="00B52DF3">
        <w:trPr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779F4E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Controlar y gestionar que las órdenes de compra del portal sean aceptadas en un plazo de 24 horas, de acuerdo con lo que establece la normativa vigente. 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A273773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Diariamente.</w:t>
            </w:r>
          </w:p>
        </w:tc>
      </w:tr>
      <w:tr w:rsidR="00646213" w:rsidRPr="00646213" w14:paraId="4C637294" w14:textId="77777777" w:rsidTr="00B52DF3">
        <w:trPr>
          <w:trHeight w:val="298"/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7969E9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Realizar labores de seguimiento de las compras realizadas, de acuerdo a los plazos definidos y utilizando las herramientas que otorga el sistema Abanet.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10AAD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Diariamente.</w:t>
            </w:r>
          </w:p>
        </w:tc>
      </w:tr>
      <w:tr w:rsidR="00646213" w:rsidRPr="00646213" w14:paraId="3A5121CE" w14:textId="77777777" w:rsidTr="00B52DF3">
        <w:trPr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E2F688A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Recepcionar las OC en el portal de acuerdo con las recepciones digitales generadas por las bodegas y/o certificados de recepción conforme.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BCA48A2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Diariamente.</w:t>
            </w:r>
          </w:p>
        </w:tc>
      </w:tr>
      <w:tr w:rsidR="00646213" w:rsidRPr="00646213" w14:paraId="00BA55D3" w14:textId="77777777" w:rsidTr="00646213">
        <w:trPr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8AA317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Creación y asignación de folio presupuestario a las OC para enviar a autorizar.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F9F98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Diariamente.</w:t>
            </w:r>
          </w:p>
        </w:tc>
      </w:tr>
      <w:tr w:rsidR="00646213" w:rsidRPr="00646213" w14:paraId="31B66CDF" w14:textId="77777777" w:rsidTr="00646213">
        <w:trPr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077B3DB2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Gestión de órdenes de compra del portal e internas, con vigencia superior a 45 días, para que estas sean canceladas y finalizadas, según corresponda, y la recuperación de los presupuestos asignados.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1DFA986E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Diariamente.</w:t>
            </w:r>
          </w:p>
        </w:tc>
      </w:tr>
      <w:tr w:rsidR="00646213" w:rsidRPr="00646213" w14:paraId="7FF97772" w14:textId="77777777" w:rsidTr="00646213">
        <w:trPr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7B6BFC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Gestión de Contratos; en lo que se refiere a marco presupuestario y/o vigencia de los convenios. Esto permite una correcta administración del presupuesto asignado y visualizar aquellos convenios prontos a su vencimiento, para generar nuevos procesos licitatorios que aseguren cobertura del bien o servicio.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A70E3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Semanal.</w:t>
            </w:r>
          </w:p>
        </w:tc>
      </w:tr>
      <w:tr w:rsidR="00646213" w:rsidRPr="00646213" w14:paraId="519B4526" w14:textId="77777777" w:rsidTr="00646213">
        <w:trPr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20685F74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Asesorar a la comisión evaluadora y contrapartes técnicas en lo que se refiere a la entrega de la información necesaria y relevante para la correcta toma de decisiones respecto de los distintos procesos licitatorios.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F22B589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Según requerimiento.</w:t>
            </w:r>
          </w:p>
        </w:tc>
      </w:tr>
      <w:tr w:rsidR="00646213" w:rsidRPr="00646213" w14:paraId="683F361F" w14:textId="77777777" w:rsidTr="00646213">
        <w:trPr>
          <w:jc w:val="center"/>
        </w:trPr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B8B0B9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Gestionar respuestas de Reclamos presentados en la plataforma Mercado Público.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094F4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F67A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Según Requerimiento.</w:t>
            </w:r>
          </w:p>
        </w:tc>
      </w:tr>
      <w:tr w:rsidR="00646213" w:rsidRPr="00646213" w14:paraId="1F8230B0" w14:textId="77777777" w:rsidTr="00646213">
        <w:trPr>
          <w:jc w:val="center"/>
        </w:trPr>
        <w:tc>
          <w:tcPr>
            <w:tcW w:w="7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C0C292A" w14:textId="77777777" w:rsidR="00646213" w:rsidRPr="00646213" w:rsidRDefault="00646213" w:rsidP="00646213">
            <w:pPr>
              <w:spacing w:after="160" w:line="259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Otras funciones que requieran la Jefatura directa o Jefatura Superior.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9940B4B" w14:textId="77777777" w:rsidR="00646213" w:rsidRPr="00CF67A2" w:rsidRDefault="00646213" w:rsidP="00646213">
            <w:pPr>
              <w:spacing w:after="160" w:line="259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F67A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Según Requerimiento.</w:t>
            </w:r>
          </w:p>
        </w:tc>
      </w:tr>
    </w:tbl>
    <w:p w14:paraId="60928DC0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154F954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</w:p>
    <w:p w14:paraId="63EE1203" w14:textId="73C898FE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4.- FUNCIONES GES DEL CARGO</w:t>
      </w:r>
      <w:r w:rsidR="001C4AC8">
        <w:rPr>
          <w:rFonts w:ascii="Arial" w:eastAsia="MS Mincho" w:hAnsi="Arial" w:cs="Arial"/>
          <w:b/>
          <w:sz w:val="20"/>
          <w:szCs w:val="20"/>
          <w:lang w:eastAsia="ja-JP"/>
        </w:rPr>
        <w:t>.</w:t>
      </w:r>
    </w:p>
    <w:p w14:paraId="3F35D8BA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646213" w:rsidRPr="00646213" w14:paraId="0EF3F11F" w14:textId="77777777" w:rsidTr="00646213">
        <w:trPr>
          <w:trHeight w:val="70"/>
          <w:jc w:val="center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0FC83708" w14:textId="77777777" w:rsidR="00646213" w:rsidRPr="00646213" w:rsidRDefault="00646213" w:rsidP="0064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 aplica.</w:t>
            </w:r>
          </w:p>
        </w:tc>
      </w:tr>
    </w:tbl>
    <w:p w14:paraId="3F75E31E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896B9DC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964FD19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5.- REQUISITOS FORMALES DE EDUCACIÓN, CAPACITACIÓN Y/O ESPECIALIZACIÓN.</w:t>
      </w:r>
    </w:p>
    <w:p w14:paraId="724E6931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45267715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5.1. Nivel Educacional Mínimo Requerido:</w:t>
      </w:r>
    </w:p>
    <w:tbl>
      <w:tblPr>
        <w:tblW w:w="9033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646213" w:rsidRPr="00646213" w14:paraId="0A453CDD" w14:textId="77777777" w:rsidTr="00646213">
        <w:trPr>
          <w:trHeight w:val="384"/>
          <w:jc w:val="center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34B40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B</w:t>
            </w: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C5AC24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B4C0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E0F0D1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6991A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ADC618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70F4C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532D5E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</w:tbl>
    <w:p w14:paraId="1D3CAF5F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3C20951F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5.2. Título Profesional, Formación Técnica o Área de Especialización Deseable: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46213" w:rsidRPr="00646213" w14:paraId="25BEA1B3" w14:textId="77777777" w:rsidTr="00646213">
        <w:trPr>
          <w:trHeight w:val="323"/>
          <w:jc w:val="center"/>
        </w:trPr>
        <w:tc>
          <w:tcPr>
            <w:tcW w:w="9039" w:type="dxa"/>
          </w:tcPr>
          <w:p w14:paraId="49059649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</w:t>
            </w:r>
          </w:p>
          <w:p w14:paraId="7663480E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  <w:p w14:paraId="59D0439C" w14:textId="77777777" w:rsidR="00646213" w:rsidRPr="00646213" w:rsidRDefault="00646213" w:rsidP="00646213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Deseable título de Ingeniero Civil Industrial, Comercial, Administración de Empresas, Control de Gestión, Administración Pública, Etc.</w:t>
            </w:r>
          </w:p>
        </w:tc>
      </w:tr>
    </w:tbl>
    <w:p w14:paraId="1D4E0454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color w:val="000000"/>
          <w:spacing w:val="240"/>
          <w:sz w:val="20"/>
          <w:szCs w:val="20"/>
          <w:lang w:eastAsia="ja-JP"/>
        </w:rPr>
      </w:pPr>
    </w:p>
    <w:p w14:paraId="5508DC1D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color w:val="000000"/>
          <w:spacing w:val="240"/>
          <w:sz w:val="20"/>
          <w:szCs w:val="20"/>
          <w:lang w:eastAsia="ja-JP"/>
        </w:rPr>
      </w:pPr>
    </w:p>
    <w:p w14:paraId="4FF116F5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5.3. Post Título o Post Grado deseable:</w:t>
      </w:r>
    </w:p>
    <w:tbl>
      <w:tblPr>
        <w:tblW w:w="9064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646213" w:rsidRPr="00646213" w14:paraId="0FFE2415" w14:textId="77777777" w:rsidTr="00646213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A8759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1F75314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ACF8E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3393149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49EEB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F16D06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035E1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754FC324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646213" w:rsidRPr="00646213" w14:paraId="2B4B7784" w14:textId="77777777" w:rsidTr="00646213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3BAF19A" w14:textId="77777777" w:rsidR="00646213" w:rsidRPr="00646213" w:rsidRDefault="00646213" w:rsidP="00646213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Área:</w:t>
            </w: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36EB8" w14:textId="77777777" w:rsidR="00646213" w:rsidRPr="00646213" w:rsidRDefault="00646213" w:rsidP="00646213">
            <w:pPr>
              <w:tabs>
                <w:tab w:val="left" w:pos="2835"/>
              </w:tabs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No aplica. </w:t>
            </w:r>
          </w:p>
        </w:tc>
      </w:tr>
    </w:tbl>
    <w:p w14:paraId="0934C14C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7E838E1" w14:textId="283AD34A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5.4. Requisitos deseables</w:t>
      </w:r>
      <w:r w:rsidR="001C4AC8">
        <w:rPr>
          <w:rFonts w:ascii="Arial" w:eastAsia="MS Mincho" w:hAnsi="Arial" w:cs="Arial"/>
          <w:b/>
          <w:sz w:val="20"/>
          <w:szCs w:val="20"/>
          <w:lang w:eastAsia="ja-JP"/>
        </w:rPr>
        <w:t>.</w:t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p w14:paraId="32DAF963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9206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093"/>
        <w:gridCol w:w="4278"/>
        <w:gridCol w:w="1418"/>
        <w:gridCol w:w="1417"/>
      </w:tblGrid>
      <w:tr w:rsidR="00646213" w:rsidRPr="00646213" w14:paraId="0C190F76" w14:textId="77777777" w:rsidTr="00646213">
        <w:trPr>
          <w:trHeight w:val="192"/>
          <w:jc w:val="center"/>
        </w:trPr>
        <w:tc>
          <w:tcPr>
            <w:tcW w:w="6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159E2927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D7D01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Deseable.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18647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Excluyente.</w:t>
            </w:r>
          </w:p>
        </w:tc>
      </w:tr>
      <w:tr w:rsidR="00646213" w:rsidRPr="00646213" w14:paraId="4A6E90DC" w14:textId="77777777" w:rsidTr="00646213">
        <w:trPr>
          <w:trHeight w:val="192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2E827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i/>
                <w:color w:val="FFFFFF"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Capacitación y perfeccionamiento requerido. </w:t>
            </w:r>
          </w:p>
          <w:p w14:paraId="2B40E22E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color w:val="FFFFFF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7331D985" w14:textId="77777777" w:rsidR="00646213" w:rsidRPr="00646213" w:rsidRDefault="00646213" w:rsidP="00646213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262626"/>
                <w:sz w:val="20"/>
                <w:szCs w:val="20"/>
                <w:lang w:eastAsia="ja-JP"/>
              </w:rPr>
              <w:t>Acreditación Mercado Público Vigente.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A72C936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4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262626"/>
                <w:sz w:val="24"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09E0D3D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  <w:lang w:eastAsia="ja-JP"/>
              </w:rPr>
            </w:pPr>
          </w:p>
        </w:tc>
      </w:tr>
      <w:tr w:rsidR="00646213" w:rsidRPr="00646213" w14:paraId="7B8847A5" w14:textId="77777777" w:rsidTr="00646213">
        <w:trPr>
          <w:trHeight w:val="192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82E81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CBCFD" w14:textId="77777777" w:rsidR="00646213" w:rsidRPr="00646213" w:rsidRDefault="00646213" w:rsidP="00646213">
            <w:pPr>
              <w:tabs>
                <w:tab w:val="left" w:pos="1425"/>
              </w:tabs>
              <w:spacing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</w:rPr>
              <w:t>Manejo Sigfe.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B239C" w14:textId="77777777" w:rsidR="00646213" w:rsidRPr="00646213" w:rsidRDefault="00646213" w:rsidP="00646213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0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4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1C827" w14:textId="77777777" w:rsidR="00646213" w:rsidRPr="00646213" w:rsidRDefault="00646213" w:rsidP="00646213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</w:rPr>
            </w:pPr>
          </w:p>
        </w:tc>
      </w:tr>
      <w:tr w:rsidR="00646213" w:rsidRPr="00646213" w14:paraId="457B08FB" w14:textId="77777777" w:rsidTr="00646213">
        <w:trPr>
          <w:trHeight w:val="192"/>
          <w:jc w:val="center"/>
        </w:trPr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19016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Experiencia en un cargo igual o similar.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26715B4F" w14:textId="77777777" w:rsidR="00646213" w:rsidRPr="00646213" w:rsidRDefault="00646213" w:rsidP="00646213">
            <w:pPr>
              <w:spacing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Acreditar una experiencia profesional de 01 año, en un cargo igual o similar.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65C8ABD5" w14:textId="77777777" w:rsidR="00646213" w:rsidRPr="00646213" w:rsidRDefault="00646213" w:rsidP="00646213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0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4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E74E4D1" w14:textId="77777777" w:rsidR="00646213" w:rsidRPr="00646213" w:rsidRDefault="00646213" w:rsidP="00646213">
            <w:pPr>
              <w:spacing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</w:rPr>
            </w:pPr>
          </w:p>
        </w:tc>
      </w:tr>
      <w:tr w:rsidR="00646213" w:rsidRPr="00646213" w14:paraId="6868D2F3" w14:textId="77777777" w:rsidTr="00646213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1463F8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lastRenderedPageBreak/>
              <w:t>Experiencia General.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BF251" w14:textId="77777777" w:rsidR="00646213" w:rsidRPr="00646213" w:rsidRDefault="00646213" w:rsidP="00646213">
            <w:pPr>
              <w:tabs>
                <w:tab w:val="left" w:pos="1755"/>
              </w:tabs>
              <w:spacing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</w:rPr>
              <w:t>Acreditar una experiencia profesional de 02 años, en el sector público y/o privado.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E35E" w14:textId="77777777" w:rsidR="00646213" w:rsidRPr="00646213" w:rsidRDefault="00646213" w:rsidP="00646213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0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262626"/>
                <w:sz w:val="24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741A" w14:textId="77777777" w:rsidR="00646213" w:rsidRPr="00646213" w:rsidRDefault="00646213" w:rsidP="00646213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</w:rPr>
            </w:pPr>
          </w:p>
        </w:tc>
      </w:tr>
    </w:tbl>
    <w:p w14:paraId="18719563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87CBA06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3F967D3" w14:textId="317842AA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6.- OTROS REQUISITOS Y CARACTERÍSTICAS DEL CARGO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.</w:t>
      </w:r>
    </w:p>
    <w:p w14:paraId="5210D5DB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highlight w:val="yellow"/>
          <w:lang w:eastAsia="ja-JP"/>
        </w:rPr>
      </w:pPr>
    </w:p>
    <w:tbl>
      <w:tblPr>
        <w:tblW w:w="9209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693"/>
      </w:tblGrid>
      <w:tr w:rsidR="00646213" w:rsidRPr="00646213" w14:paraId="5145F192" w14:textId="77777777" w:rsidTr="00646213">
        <w:trPr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901F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Descripción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DE8B5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D5183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0F7D48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Especificar</w:t>
            </w:r>
          </w:p>
        </w:tc>
      </w:tr>
      <w:tr w:rsidR="00646213" w:rsidRPr="00646213" w14:paraId="2252119F" w14:textId="77777777" w:rsidTr="00646213">
        <w:trPr>
          <w:jc w:val="center"/>
        </w:trPr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35153A5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dinero.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2A01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50A6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72BB1D5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3F95DB99" w14:textId="77777777" w:rsidTr="00646213">
        <w:trPr>
          <w:trHeight w:val="753"/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17AC10D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información confidencial.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4CE3B8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8D513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8A2FB78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Información de la unidad interna, documentación general manejada por la unidad.</w:t>
            </w:r>
          </w:p>
        </w:tc>
      </w:tr>
      <w:tr w:rsidR="00646213" w:rsidRPr="00646213" w14:paraId="773D23C1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3164E7A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materiales.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D8C9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84B43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68C1637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562B8E7A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F9192FA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equipos y/o herramientas.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0885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C484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2ACB1BE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ja-JP"/>
              </w:rPr>
              <w:t>PC.</w:t>
            </w:r>
          </w:p>
        </w:tc>
      </w:tr>
      <w:tr w:rsidR="00646213" w:rsidRPr="00646213" w14:paraId="55AE9E4F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6005D0F5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Tecnologías de Información.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E43C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A53E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7A08F85" w14:textId="3DC0951C" w:rsidR="00646213" w:rsidRPr="00646213" w:rsidRDefault="00080232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Microsoft Office, Sigfe y</w:t>
            </w:r>
            <w:r w:rsidR="00646213" w:rsidRPr="00646213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Mercado Público. </w:t>
            </w:r>
          </w:p>
        </w:tc>
      </w:tr>
      <w:tr w:rsidR="00646213" w:rsidRPr="00646213" w14:paraId="7CF5FA0E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6FC10FF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Carga o descarga de material.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4C76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1855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2644D4B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207C2AE1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386D3B1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Puesto de trabajo se encuentra calificado como Trabajo Pesado, según Ley N° 19.404.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3D04A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AA06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6B8F42D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70EC8E0D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685CCFC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Riesgos asociados al cargo.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5B1D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389B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4D66BA6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Riesgo de Caídas y tendinitis; Nivel Medio.</w:t>
            </w:r>
          </w:p>
        </w:tc>
      </w:tr>
      <w:tr w:rsidR="00646213" w:rsidRPr="00646213" w14:paraId="507CDA96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E128541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Uso de elementos de protección personal (EPP).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EE44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7830D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9CB8A13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ja-JP"/>
              </w:rPr>
              <w:t>Mascarilla.</w:t>
            </w:r>
          </w:p>
        </w:tc>
      </w:tr>
    </w:tbl>
    <w:p w14:paraId="5B980E98" w14:textId="77777777" w:rsid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AE0C5F7" w14:textId="77777777" w:rsidR="00767D85" w:rsidRDefault="00767D85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C177A8E" w14:textId="77777777" w:rsidR="00767D85" w:rsidRPr="00646213" w:rsidRDefault="00767D85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374D39A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3E6BAD9" w14:textId="230F97AF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7.- DEFINICIÓN DE USUARIOS</w:t>
      </w:r>
      <w:r w:rsidR="001C4AC8">
        <w:rPr>
          <w:rFonts w:ascii="Arial" w:eastAsia="MS Mincho" w:hAnsi="Arial" w:cs="Arial"/>
          <w:b/>
          <w:sz w:val="20"/>
          <w:szCs w:val="20"/>
          <w:lang w:eastAsia="ja-JP"/>
        </w:rPr>
        <w:t>.</w:t>
      </w:r>
    </w:p>
    <w:p w14:paraId="259AF312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319"/>
      </w:tblGrid>
      <w:tr w:rsidR="00646213" w:rsidRPr="00646213" w14:paraId="75885572" w14:textId="77777777" w:rsidTr="00E70A2C">
        <w:trPr>
          <w:jc w:val="center"/>
        </w:trPr>
        <w:tc>
          <w:tcPr>
            <w:tcW w:w="4410" w:type="dxa"/>
            <w:gridSpan w:val="2"/>
            <w:shd w:val="clear" w:color="auto" w:fill="auto"/>
          </w:tcPr>
          <w:p w14:paraId="446BC405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Internos.</w:t>
            </w:r>
          </w:p>
        </w:tc>
        <w:tc>
          <w:tcPr>
            <w:tcW w:w="4799" w:type="dxa"/>
            <w:gridSpan w:val="2"/>
            <w:shd w:val="clear" w:color="auto" w:fill="auto"/>
          </w:tcPr>
          <w:p w14:paraId="754BBC6B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Externos.</w:t>
            </w:r>
          </w:p>
        </w:tc>
      </w:tr>
      <w:tr w:rsidR="00646213" w:rsidRPr="00646213" w14:paraId="5E424A54" w14:textId="77777777" w:rsidTr="00E70A2C">
        <w:trPr>
          <w:jc w:val="center"/>
        </w:trPr>
        <w:tc>
          <w:tcPr>
            <w:tcW w:w="482" w:type="dxa"/>
            <w:shd w:val="clear" w:color="auto" w:fill="auto"/>
          </w:tcPr>
          <w:p w14:paraId="0A42EAEE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shd w:val="clear" w:color="auto" w:fill="auto"/>
          </w:tcPr>
          <w:p w14:paraId="443B7152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Todos las Subdirecciones, CR, SCR, Unidades y secciones del hospital.</w:t>
            </w:r>
          </w:p>
        </w:tc>
        <w:tc>
          <w:tcPr>
            <w:tcW w:w="480" w:type="dxa"/>
            <w:shd w:val="clear" w:color="auto" w:fill="auto"/>
          </w:tcPr>
          <w:p w14:paraId="37772DDB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319" w:type="dxa"/>
            <w:shd w:val="clear" w:color="auto" w:fill="auto"/>
          </w:tcPr>
          <w:p w14:paraId="722706F1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Servicios de Salud Arica.</w:t>
            </w:r>
          </w:p>
        </w:tc>
      </w:tr>
    </w:tbl>
    <w:p w14:paraId="302A5F3E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color w:val="3366FF"/>
          <w:sz w:val="20"/>
          <w:szCs w:val="20"/>
          <w:lang w:eastAsia="ja-JP"/>
        </w:rPr>
      </w:pPr>
    </w:p>
    <w:p w14:paraId="2A8D52B3" w14:textId="77777777" w:rsidR="008E045A" w:rsidRPr="00646213" w:rsidRDefault="008E045A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6108A85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8.- COMPETENCIAS TRANVERSALES DE LA INSTITUCIÓN. </w:t>
      </w:r>
    </w:p>
    <w:p w14:paraId="339ED241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EF4DB75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Importante:</w:t>
      </w:r>
    </w:p>
    <w:p w14:paraId="4293FB29" w14:textId="2AE80B8B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Nivel 1: Se requiere nivel de desarrollo básico de la competencia</w:t>
      </w:r>
      <w:r w:rsidR="001C4AC8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14:paraId="42171DD9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Nivel 2: Se requiere nivel de desarrollo avanzado de la competencia.</w:t>
      </w:r>
    </w:p>
    <w:p w14:paraId="0BE0F264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Nivel 3: Se requiere nivel de desarrollo superior de la competencia.</w:t>
      </w:r>
    </w:p>
    <w:p w14:paraId="4FBF90A9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031D954A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20F4EEF5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709"/>
        <w:gridCol w:w="709"/>
        <w:gridCol w:w="850"/>
      </w:tblGrid>
      <w:tr w:rsidR="00646213" w:rsidRPr="00646213" w14:paraId="416B366D" w14:textId="77777777" w:rsidTr="001C4AC8">
        <w:trPr>
          <w:trHeight w:val="789"/>
          <w:jc w:val="center"/>
        </w:trPr>
        <w:tc>
          <w:tcPr>
            <w:tcW w:w="6938" w:type="dxa"/>
            <w:vMerge w:val="restart"/>
            <w:shd w:val="clear" w:color="auto" w:fill="DBE5F1" w:themeFill="accent1" w:themeFillTint="33"/>
            <w:vAlign w:val="center"/>
          </w:tcPr>
          <w:p w14:paraId="6F7FF3E3" w14:textId="46938130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COMPETENCIAS</w:t>
            </w:r>
            <w:r w:rsidR="001C4AC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14:paraId="1ABC35DE" w14:textId="72EAF0B1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Nivel de dominio deseable para el cargo</w:t>
            </w:r>
            <w:r w:rsidR="00A64DE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646213" w:rsidRPr="00646213" w14:paraId="70F1EEFF" w14:textId="77777777" w:rsidTr="001C4AC8">
        <w:trPr>
          <w:trHeight w:val="94"/>
          <w:jc w:val="center"/>
        </w:trPr>
        <w:tc>
          <w:tcPr>
            <w:tcW w:w="6938" w:type="dxa"/>
            <w:vMerge/>
            <w:shd w:val="clear" w:color="auto" w:fill="DBE5F1" w:themeFill="accent1" w:themeFillTint="33"/>
          </w:tcPr>
          <w:p w14:paraId="4913D6F4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2A22F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08B11E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23B8889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646213" w:rsidRPr="00646213" w14:paraId="40B23383" w14:textId="77777777" w:rsidTr="00E70A2C">
        <w:trPr>
          <w:trHeight w:val="286"/>
          <w:jc w:val="center"/>
        </w:trPr>
        <w:tc>
          <w:tcPr>
            <w:tcW w:w="6938" w:type="dxa"/>
            <w:shd w:val="clear" w:color="auto" w:fill="auto"/>
          </w:tcPr>
          <w:p w14:paraId="0C6AA25A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709" w:type="dxa"/>
            <w:shd w:val="clear" w:color="auto" w:fill="auto"/>
          </w:tcPr>
          <w:p w14:paraId="71E317F5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01AF3DD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50A2175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74A3F534" w14:textId="77777777" w:rsidTr="00E70A2C">
        <w:trPr>
          <w:trHeight w:val="236"/>
          <w:jc w:val="center"/>
        </w:trPr>
        <w:tc>
          <w:tcPr>
            <w:tcW w:w="6938" w:type="dxa"/>
            <w:shd w:val="clear" w:color="auto" w:fill="auto"/>
          </w:tcPr>
          <w:p w14:paraId="0F6EF04D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709" w:type="dxa"/>
            <w:shd w:val="clear" w:color="auto" w:fill="auto"/>
          </w:tcPr>
          <w:p w14:paraId="2E0566E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04A91B4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7C466AD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263C4915" w14:textId="77777777" w:rsidTr="00E70A2C">
        <w:trPr>
          <w:trHeight w:val="256"/>
          <w:jc w:val="center"/>
        </w:trPr>
        <w:tc>
          <w:tcPr>
            <w:tcW w:w="6938" w:type="dxa"/>
            <w:shd w:val="clear" w:color="auto" w:fill="auto"/>
          </w:tcPr>
          <w:p w14:paraId="5102BD7B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12BFF9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FF9DB0A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F54E0AD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243D7EAB" w14:textId="77777777" w:rsidTr="00E70A2C">
        <w:trPr>
          <w:trHeight w:val="276"/>
          <w:jc w:val="center"/>
        </w:trPr>
        <w:tc>
          <w:tcPr>
            <w:tcW w:w="6938" w:type="dxa"/>
            <w:shd w:val="clear" w:color="auto" w:fill="auto"/>
          </w:tcPr>
          <w:p w14:paraId="71CC6465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Determinar eficazmente las metas y prioridades de su tarea/área/proyecto, definiendo la acción, los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lastRenderedPageBreak/>
              <w:t>plazos y recursos requeridos. Incluye la instrumentación de mecanismos de seguimiento y verificación de la información.</w:t>
            </w:r>
          </w:p>
        </w:tc>
        <w:tc>
          <w:tcPr>
            <w:tcW w:w="709" w:type="dxa"/>
            <w:shd w:val="clear" w:color="auto" w:fill="auto"/>
          </w:tcPr>
          <w:p w14:paraId="4934789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D041E09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2013AE7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243C4774" w14:textId="77777777" w:rsidTr="00E70A2C">
        <w:trPr>
          <w:trHeight w:val="266"/>
          <w:jc w:val="center"/>
        </w:trPr>
        <w:tc>
          <w:tcPr>
            <w:tcW w:w="6938" w:type="dxa"/>
            <w:shd w:val="clear" w:color="auto" w:fill="auto"/>
          </w:tcPr>
          <w:p w14:paraId="66313C49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lastRenderedPageBreak/>
              <w:t xml:space="preserve">Orientación a la eficiencia: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709" w:type="dxa"/>
            <w:shd w:val="clear" w:color="auto" w:fill="auto"/>
          </w:tcPr>
          <w:p w14:paraId="09E2B86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9C81E6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D425178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00662B3D" w14:textId="77777777" w:rsidTr="00E70A2C">
        <w:trPr>
          <w:trHeight w:val="230"/>
          <w:jc w:val="center"/>
        </w:trPr>
        <w:tc>
          <w:tcPr>
            <w:tcW w:w="6938" w:type="dxa"/>
            <w:shd w:val="clear" w:color="auto" w:fill="auto"/>
          </w:tcPr>
          <w:p w14:paraId="378E057B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Trabajo colaborativo: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709" w:type="dxa"/>
            <w:shd w:val="clear" w:color="auto" w:fill="auto"/>
          </w:tcPr>
          <w:p w14:paraId="5E751F7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4E44112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4523273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764936BB" w14:textId="77777777" w:rsidTr="00E70A2C">
        <w:trPr>
          <w:trHeight w:val="188"/>
          <w:jc w:val="center"/>
        </w:trPr>
        <w:tc>
          <w:tcPr>
            <w:tcW w:w="6938" w:type="dxa"/>
            <w:shd w:val="clear" w:color="auto" w:fill="auto"/>
          </w:tcPr>
          <w:p w14:paraId="6A95853F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709" w:type="dxa"/>
            <w:shd w:val="clear" w:color="auto" w:fill="auto"/>
          </w:tcPr>
          <w:p w14:paraId="0525A3A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1004C0E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169E37F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44EEF334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1DF4FBC4" w14:textId="6C800B18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>9.- COMPETENCIAS ESPECÍFICAS DEL CARGO</w:t>
      </w:r>
      <w:r w:rsidR="001C4AC8">
        <w:rPr>
          <w:rFonts w:ascii="Arial" w:eastAsia="MS Mincho" w:hAnsi="Arial" w:cs="Arial"/>
          <w:b/>
          <w:sz w:val="20"/>
          <w:szCs w:val="20"/>
          <w:lang w:eastAsia="ja-JP"/>
        </w:rPr>
        <w:t>.</w:t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p w14:paraId="5A6B5AEE" w14:textId="07369AA0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color w:val="808080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    </w:t>
      </w:r>
      <w:r w:rsidRPr="00646213">
        <w:rPr>
          <w:rFonts w:ascii="Arial" w:eastAsia="MS Mincho" w:hAnsi="Arial" w:cs="Arial"/>
          <w:color w:val="808080"/>
          <w:sz w:val="20"/>
          <w:szCs w:val="20"/>
          <w:lang w:eastAsia="ja-JP"/>
        </w:rPr>
        <w:t>(Confeccionar en conjunto con psicólogo laboral)</w:t>
      </w:r>
      <w:r w:rsidR="001C4AC8">
        <w:rPr>
          <w:rFonts w:ascii="Arial" w:eastAsia="MS Mincho" w:hAnsi="Arial" w:cs="Arial"/>
          <w:color w:val="808080"/>
          <w:sz w:val="20"/>
          <w:szCs w:val="20"/>
          <w:lang w:eastAsia="ja-JP"/>
        </w:rPr>
        <w:t>.</w:t>
      </w:r>
    </w:p>
    <w:tbl>
      <w:tblPr>
        <w:tblW w:w="9171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646213" w:rsidRPr="00646213" w14:paraId="2FCD731B" w14:textId="77777777" w:rsidTr="00E70A2C">
        <w:trPr>
          <w:trHeight w:val="789"/>
          <w:jc w:val="center"/>
        </w:trPr>
        <w:tc>
          <w:tcPr>
            <w:tcW w:w="7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FFFFFF"/>
          </w:tcPr>
          <w:p w14:paraId="638C364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  <w:t xml:space="preserve">   </w:t>
            </w:r>
          </w:p>
          <w:p w14:paraId="150BF9A6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750856" w14:textId="54D6915D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Nivel de dominio deseable para el cargo</w:t>
            </w:r>
            <w:r w:rsidR="001C4AC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646213" w:rsidRPr="00646213" w14:paraId="675E9680" w14:textId="77777777" w:rsidTr="00E70A2C">
        <w:trPr>
          <w:trHeight w:val="94"/>
          <w:jc w:val="center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7C59E8F" w14:textId="00879587" w:rsidR="00646213" w:rsidRPr="00646213" w:rsidRDefault="001C4AC8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napToGrid w:val="0"/>
                <w:sz w:val="20"/>
                <w:szCs w:val="20"/>
                <w:lang w:eastAsia="ja-JP"/>
              </w:rPr>
              <w:t>COMPETENCIAS.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360C649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2A3E5EA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B8248A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  <w:t>3</w:t>
            </w:r>
          </w:p>
        </w:tc>
      </w:tr>
      <w:tr w:rsidR="00646213" w:rsidRPr="00646213" w14:paraId="7E3CC848" w14:textId="77777777" w:rsidTr="00E70A2C">
        <w:trPr>
          <w:trHeight w:val="28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6A65D" w14:textId="0B4A7629" w:rsidR="00646213" w:rsidRPr="000246A2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ja-JP"/>
              </w:rPr>
              <w:t>Tolerancia al estrés:</w:t>
            </w:r>
            <w:r w:rsidRPr="00646213">
              <w:rPr>
                <w:rFonts w:ascii="Arial" w:eastAsia="MS Mincho" w:hAnsi="Arial" w:cs="Arial"/>
                <w:snapToGrid w:val="0"/>
                <w:sz w:val="20"/>
                <w:szCs w:val="20"/>
                <w:lang w:eastAsia="ja-JP"/>
              </w:rPr>
              <w:t xml:space="preserve"> </w:t>
            </w:r>
            <w:r w:rsidRPr="00646213"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ja-JP"/>
              </w:rPr>
              <w:t>Actúa con eficacia bajo la presión del tiempo, haciendo frente al desacuerdo y adversidad. Percibe la urgencia real de determinadas tareas y actúa de manera consecuente alcanzando su realización en plazos breves de tiempo, sin llegar a enlentecer el trabajo de los demás.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8F0AA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56A0D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2225B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ja-JP"/>
              </w:rPr>
            </w:pPr>
          </w:p>
        </w:tc>
      </w:tr>
      <w:tr w:rsidR="00646213" w:rsidRPr="00646213" w14:paraId="2B819346" w14:textId="77777777" w:rsidTr="00E70A2C">
        <w:trPr>
          <w:trHeight w:val="28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C8071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Identificación de problemas: </w:t>
            </w: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Es la capacidad general que muestra un sujeto para realizar un análisis lógico, sistemático y estructurado de una situación o problema hasta llegar a determinar, con un margen de error razonable, las posibles causas o alternativas de solución de esta situación o dificultad.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86CD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E68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B8747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74145F10" w14:textId="77777777" w:rsidTr="00E70A2C">
        <w:trPr>
          <w:trHeight w:val="28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BAE3C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Respetar y asumir a cabalidad, la visión, misión, valores y objetivos de la institución: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Implica la disposición para asumir con responsabilidad los compromisos declarados por la organización, haciéndolos propios.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580A69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45D7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1CF8F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7A2730EF" w14:textId="77777777" w:rsidR="0089558E" w:rsidRDefault="0089558E" w:rsidP="0089558E">
      <w:pPr>
        <w:ind w:left="785"/>
        <w:jc w:val="both"/>
        <w:rPr>
          <w:rFonts w:ascii="Arial" w:hAnsi="Arial" w:cs="Arial"/>
          <w:b/>
        </w:rPr>
      </w:pPr>
    </w:p>
    <w:p w14:paraId="4991D43C" w14:textId="7A2F0D89" w:rsidR="002F69F8" w:rsidRPr="00C033E7" w:rsidRDefault="004B5FE9" w:rsidP="00C033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33E7">
        <w:rPr>
          <w:rFonts w:ascii="Arial" w:hAnsi="Arial" w:cs="Arial"/>
          <w:b/>
        </w:rPr>
        <w:t>R</w:t>
      </w:r>
      <w:r w:rsidR="002F69F8" w:rsidRPr="00C033E7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74C33D10" w14:textId="4CC1B495" w:rsidR="00517C4B" w:rsidRDefault="00517C4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27A4E63" w14:textId="61D7BDEA" w:rsidR="002F69F8" w:rsidRPr="004A378E" w:rsidRDefault="0089558E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ANTECEDENTES </w:t>
      </w:r>
      <w:r w:rsidR="002F69F8" w:rsidRPr="004A378E">
        <w:rPr>
          <w:rFonts w:ascii="Arial" w:hAnsi="Arial" w:cs="Arial"/>
          <w:b/>
        </w:rPr>
        <w:t>DE POSTULACIÓN</w:t>
      </w:r>
      <w:r w:rsidR="006D07F2">
        <w:rPr>
          <w:rFonts w:ascii="Arial" w:hAnsi="Arial" w:cs="Arial"/>
          <w:b/>
        </w:rPr>
        <w:t>.</w:t>
      </w:r>
      <w:r w:rsidR="002F69F8" w:rsidRPr="004A378E">
        <w:rPr>
          <w:rFonts w:ascii="Arial" w:hAnsi="Arial" w:cs="Arial"/>
          <w:b/>
        </w:rPr>
        <w:t xml:space="preserve">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1E777510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</w:t>
      </w:r>
      <w:r w:rsidRPr="0002152B">
        <w:rPr>
          <w:rFonts w:ascii="Arial" w:hAnsi="Arial" w:cs="Arial"/>
        </w:rPr>
        <w:t xml:space="preserve">de antecedentes se encontrarán disponibles en la página Web del Hospital Regional de Arica y Parinacota “Dr. Juan Noé Crevani”, </w:t>
      </w:r>
      <w:hyperlink r:id="rId13" w:history="1">
        <w:r w:rsidRPr="0002152B">
          <w:rPr>
            <w:rStyle w:val="Hyperlink"/>
            <w:rFonts w:ascii="Arial" w:hAnsi="Arial" w:cs="Arial"/>
          </w:rPr>
          <w:t>www.hjnc.cl</w:t>
        </w:r>
      </w:hyperlink>
      <w:r w:rsidRPr="0002152B">
        <w:rPr>
          <w:rFonts w:ascii="Arial" w:hAnsi="Arial" w:cs="Arial"/>
          <w:b/>
          <w:bCs/>
        </w:rPr>
        <w:t xml:space="preserve"> sección “Trabaja con Nosotros”, </w:t>
      </w:r>
      <w:r w:rsidRPr="0002152B">
        <w:rPr>
          <w:rFonts w:ascii="Arial" w:hAnsi="Arial" w:cs="Arial"/>
        </w:rPr>
        <w:t>a contar del</w:t>
      </w:r>
      <w:r w:rsidR="0002152B" w:rsidRPr="0002152B">
        <w:rPr>
          <w:rFonts w:ascii="Arial" w:hAnsi="Arial" w:cs="Arial"/>
          <w:b/>
        </w:rPr>
        <w:t xml:space="preserve"> 30</w:t>
      </w:r>
      <w:r w:rsidR="00A84708" w:rsidRPr="0002152B">
        <w:rPr>
          <w:rFonts w:ascii="Arial" w:hAnsi="Arial" w:cs="Arial"/>
          <w:b/>
        </w:rPr>
        <w:t xml:space="preserve"> de </w:t>
      </w:r>
      <w:r w:rsidR="007D083C" w:rsidRPr="0002152B">
        <w:rPr>
          <w:rFonts w:ascii="Arial" w:hAnsi="Arial" w:cs="Arial"/>
          <w:b/>
        </w:rPr>
        <w:t>Noviembre</w:t>
      </w:r>
      <w:r w:rsidR="007D2039" w:rsidRPr="0002152B">
        <w:rPr>
          <w:rFonts w:ascii="Arial" w:hAnsi="Arial" w:cs="Arial"/>
          <w:b/>
        </w:rPr>
        <w:t xml:space="preserve"> </w:t>
      </w:r>
      <w:r w:rsidR="0044018B" w:rsidRPr="0002152B">
        <w:rPr>
          <w:rFonts w:ascii="Arial" w:hAnsi="Arial" w:cs="Arial"/>
          <w:b/>
        </w:rPr>
        <w:t>de</w:t>
      </w:r>
      <w:r w:rsidR="007D083C" w:rsidRPr="0002152B">
        <w:rPr>
          <w:rFonts w:ascii="Arial" w:hAnsi="Arial" w:cs="Arial"/>
          <w:b/>
        </w:rPr>
        <w:t>l</w:t>
      </w:r>
      <w:r w:rsidR="0044018B" w:rsidRPr="0002152B">
        <w:rPr>
          <w:rFonts w:ascii="Arial" w:hAnsi="Arial" w:cs="Arial"/>
          <w:b/>
        </w:rPr>
        <w:t xml:space="preserve"> 2021</w:t>
      </w:r>
      <w:r w:rsidRPr="0002152B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D77E72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108AE32D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  <w:r w:rsidR="006D07F2">
              <w:rPr>
                <w:rFonts w:ascii="Arial" w:hAnsi="Arial" w:cs="Arial"/>
              </w:rPr>
              <w:t>.</w:t>
            </w:r>
          </w:p>
        </w:tc>
      </w:tr>
      <w:tr w:rsidR="00F21B80" w:rsidRPr="004A378E" w14:paraId="01D25CF1" w14:textId="77777777" w:rsidTr="008076B1">
        <w:trPr>
          <w:trHeight w:val="773"/>
          <w:jc w:val="center"/>
        </w:trPr>
        <w:tc>
          <w:tcPr>
            <w:tcW w:w="2744" w:type="dxa"/>
          </w:tcPr>
          <w:p w14:paraId="6402C0D8" w14:textId="15D11121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  <w:r w:rsidR="006D07F2">
              <w:rPr>
                <w:rFonts w:ascii="Arial" w:hAnsi="Arial" w:cs="Arial"/>
                <w:lang w:val="es-ES" w:eastAsia="es-ES"/>
              </w:rPr>
              <w:t>.</w:t>
            </w:r>
          </w:p>
        </w:tc>
        <w:tc>
          <w:tcPr>
            <w:tcW w:w="6885" w:type="dxa"/>
            <w:shd w:val="clear" w:color="auto" w:fill="auto"/>
          </w:tcPr>
          <w:p w14:paraId="58AD0CD6" w14:textId="7962B3DE" w:rsidR="00F21B80" w:rsidRPr="00AB3420" w:rsidRDefault="00F21B80" w:rsidP="00EA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</w:t>
            </w:r>
            <w:r w:rsidRPr="00FC2AB8">
              <w:rPr>
                <w:rFonts w:ascii="Arial" w:hAnsi="Arial" w:cs="Arial"/>
                <w:b/>
              </w:rPr>
              <w:t>des</w:t>
            </w:r>
            <w:r w:rsidR="00783A38" w:rsidRPr="00FC2AB8">
              <w:rPr>
                <w:rFonts w:ascii="Arial" w:hAnsi="Arial" w:cs="Arial"/>
                <w:b/>
              </w:rPr>
              <w:t xml:space="preserve">de </w:t>
            </w:r>
            <w:r w:rsidR="0034248F">
              <w:rPr>
                <w:rFonts w:ascii="Arial" w:hAnsi="Arial" w:cs="Arial"/>
                <w:b/>
              </w:rPr>
              <w:t>las 08:30 horas del</w:t>
            </w:r>
            <w:r w:rsidR="008076B1">
              <w:rPr>
                <w:rFonts w:ascii="Arial" w:hAnsi="Arial" w:cs="Arial"/>
                <w:b/>
              </w:rPr>
              <w:t xml:space="preserve"> 30</w:t>
            </w:r>
            <w:r w:rsidR="00A84708" w:rsidRPr="00A84708">
              <w:rPr>
                <w:rFonts w:ascii="Arial" w:hAnsi="Arial" w:cs="Arial"/>
                <w:b/>
              </w:rPr>
              <w:t xml:space="preserve"> </w:t>
            </w:r>
            <w:r w:rsidR="00FC2AB8" w:rsidRPr="00FC2AB8">
              <w:rPr>
                <w:rFonts w:ascii="Arial" w:hAnsi="Arial" w:cs="Arial"/>
                <w:b/>
              </w:rPr>
              <w:t xml:space="preserve">de </w:t>
            </w:r>
            <w:r w:rsidR="00EA3726">
              <w:rPr>
                <w:rFonts w:ascii="Arial" w:hAnsi="Arial" w:cs="Arial"/>
                <w:b/>
              </w:rPr>
              <w:t>noviembre</w:t>
            </w:r>
            <w:r w:rsidRPr="00FC2AB8">
              <w:rPr>
                <w:rFonts w:ascii="Arial" w:hAnsi="Arial" w:cs="Arial"/>
                <w:b/>
              </w:rPr>
              <w:t xml:space="preserve"> </w:t>
            </w:r>
            <w:r w:rsidR="00783A38" w:rsidRPr="00FC2AB8">
              <w:rPr>
                <w:rFonts w:ascii="Arial" w:hAnsi="Arial" w:cs="Arial"/>
                <w:b/>
              </w:rPr>
              <w:t>has</w:t>
            </w:r>
            <w:r w:rsidR="00040FCD">
              <w:rPr>
                <w:rFonts w:ascii="Arial" w:hAnsi="Arial" w:cs="Arial"/>
                <w:b/>
              </w:rPr>
              <w:t>ta las 12</w:t>
            </w:r>
            <w:r w:rsidR="008076B1">
              <w:rPr>
                <w:rFonts w:ascii="Arial" w:hAnsi="Arial" w:cs="Arial"/>
                <w:b/>
              </w:rPr>
              <w:t>:00 horas del 07</w:t>
            </w:r>
            <w:r w:rsidR="00EA3726">
              <w:rPr>
                <w:rFonts w:ascii="Arial" w:hAnsi="Arial" w:cs="Arial"/>
                <w:b/>
              </w:rPr>
              <w:t xml:space="preserve"> de diciembre</w:t>
            </w:r>
            <w:r w:rsidR="004D2924">
              <w:rPr>
                <w:rFonts w:ascii="Arial" w:hAnsi="Arial" w:cs="Arial"/>
                <w:b/>
              </w:rPr>
              <w:t xml:space="preserve"> </w:t>
            </w:r>
            <w:r w:rsidRPr="00FC2AB8">
              <w:rPr>
                <w:rFonts w:ascii="Arial" w:hAnsi="Arial" w:cs="Arial"/>
                <w:b/>
              </w:rPr>
              <w:t>de</w:t>
            </w:r>
            <w:r w:rsidR="00EA3726">
              <w:rPr>
                <w:rFonts w:ascii="Arial" w:hAnsi="Arial" w:cs="Arial"/>
                <w:b/>
              </w:rPr>
              <w:t>l</w:t>
            </w:r>
            <w:r w:rsidRPr="00FC2AB8">
              <w:rPr>
                <w:rFonts w:ascii="Arial" w:hAnsi="Arial" w:cs="Arial"/>
                <w:b/>
              </w:rPr>
              <w:t xml:space="preserve"> 2021, ambas fechas inclusive.</w:t>
            </w:r>
          </w:p>
        </w:tc>
      </w:tr>
      <w:tr w:rsidR="00F21B80" w:rsidRPr="004A378E" w14:paraId="4EF96A60" w14:textId="77777777" w:rsidTr="00D77E72">
        <w:trPr>
          <w:trHeight w:val="527"/>
          <w:jc w:val="center"/>
        </w:trPr>
        <w:tc>
          <w:tcPr>
            <w:tcW w:w="2744" w:type="dxa"/>
          </w:tcPr>
          <w:p w14:paraId="7E442BF0" w14:textId="3E1063CA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lastRenderedPageBreak/>
              <w:t>LUGAR</w:t>
            </w:r>
            <w:r w:rsidR="006D07F2">
              <w:rPr>
                <w:rFonts w:ascii="Arial" w:hAnsi="Arial" w:cs="Arial"/>
                <w:lang w:val="es-ES" w:eastAsia="es-ES"/>
              </w:rPr>
              <w:t>.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737080F6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  <w:r w:rsidR="006D07F2">
              <w:rPr>
                <w:rFonts w:ascii="Arial" w:hAnsi="Arial" w:cs="Arial"/>
                <w:lang w:val="es-ES" w:eastAsia="es-ES"/>
              </w:rPr>
              <w:t>.</w:t>
            </w:r>
          </w:p>
        </w:tc>
        <w:tc>
          <w:tcPr>
            <w:tcW w:w="6885" w:type="dxa"/>
          </w:tcPr>
          <w:p w14:paraId="3C6F889B" w14:textId="097DDEBB" w:rsidR="00F21B8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3B39F410" w:rsidR="00914C89" w:rsidRPr="00914C89" w:rsidRDefault="00914C89" w:rsidP="00914C8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  <w:r w:rsidR="006D07F2">
              <w:rPr>
                <w:rFonts w:ascii="Arial" w:hAnsi="Arial" w:cs="Arial"/>
                <w:b/>
              </w:rPr>
              <w:t>.</w:t>
            </w:r>
          </w:p>
          <w:p w14:paraId="1DD88045" w14:textId="5A7837CB" w:rsidR="00F21B80" w:rsidRPr="00914C89" w:rsidRDefault="00914C89" w:rsidP="00D77E72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18549171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534C486E" w14:textId="413A44DC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Pr="004A378E">
        <w:rPr>
          <w:rFonts w:ascii="Arial" w:hAnsi="Arial" w:cs="Arial"/>
          <w:lang w:val="es-ES" w:eastAsia="es-ES"/>
        </w:rPr>
        <w:t>.2.- Antecedentes Requeridos</w:t>
      </w:r>
      <w:r w:rsidR="006D07F2">
        <w:rPr>
          <w:rFonts w:ascii="Arial" w:hAnsi="Arial" w:cs="Arial"/>
          <w:lang w:val="es-ES" w:eastAsia="es-ES"/>
        </w:rPr>
        <w:t>.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14:paraId="459D9DC8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ABADF2B" w14:textId="1CF60FA0" w:rsidR="003B60A8" w:rsidRPr="00E40603" w:rsidRDefault="003B60A8" w:rsidP="003B60A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14:paraId="7E104278" w14:textId="77777777" w:rsidR="003B60A8" w:rsidRPr="004910F4" w:rsidRDefault="003B60A8" w:rsidP="003B60A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</w:t>
      </w:r>
      <w:proofErr w:type="spellStart"/>
      <w:r w:rsidRPr="004910F4">
        <w:rPr>
          <w:rFonts w:ascii="Arial" w:hAnsi="Arial" w:cs="Arial"/>
          <w:lang w:eastAsia="es-ES"/>
        </w:rPr>
        <w:t>postítulos</w:t>
      </w:r>
      <w:proofErr w:type="spellEnd"/>
      <w:r w:rsidRPr="004910F4">
        <w:rPr>
          <w:rFonts w:ascii="Arial" w:hAnsi="Arial" w:cs="Arial"/>
          <w:lang w:eastAsia="es-ES"/>
        </w:rPr>
        <w:t xml:space="preserve">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14:paraId="50D2EB3B" w14:textId="77777777" w:rsidR="003B60A8" w:rsidRDefault="003B60A8" w:rsidP="003B60A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14:paraId="4697172A" w14:textId="77777777" w:rsidR="003B60A8" w:rsidRPr="007A4DA4" w:rsidRDefault="003B60A8" w:rsidP="003B60A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>CV ciego formato institucional, el cual  se encuentra en el anexo N°1 del presente documento.</w:t>
      </w:r>
    </w:p>
    <w:p w14:paraId="2D609334" w14:textId="77777777" w:rsidR="003B60A8" w:rsidRDefault="003B60A8" w:rsidP="003B60A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en el presente concurso (Anexo N°2). </w:t>
      </w:r>
    </w:p>
    <w:p w14:paraId="728A39C4" w14:textId="77777777" w:rsidR="00360279" w:rsidRPr="003B60A8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3BD71142" w14:textId="77777777" w:rsidR="00360279" w:rsidRPr="00E25D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0951FFD6" w14:textId="0FFC6C6B" w:rsidR="00360279" w:rsidRPr="00EF17EA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E25DEA">
        <w:rPr>
          <w:rFonts w:ascii="Arial" w:hAnsi="Arial" w:cs="Arial"/>
          <w:lang w:eastAsia="es-ES"/>
        </w:rPr>
        <w:t xml:space="preserve"> </w:t>
      </w:r>
    </w:p>
    <w:p w14:paraId="29D074CF" w14:textId="01A61418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Quedará a arbitrio de la comisió</w:t>
      </w:r>
      <w:r w:rsidR="000425C4">
        <w:rPr>
          <w:rFonts w:ascii="Arial" w:hAnsi="Arial" w:cs="Arial"/>
          <w:lang w:val="es-ES" w:eastAsia="es-ES"/>
        </w:rPr>
        <w:t>n de Selección de Personal declarar</w:t>
      </w:r>
      <w:r w:rsidRPr="004A378E">
        <w:rPr>
          <w:rFonts w:ascii="Arial" w:hAnsi="Arial" w:cs="Arial"/>
          <w:lang w:val="es-ES" w:eastAsia="es-ES"/>
        </w:rPr>
        <w:t xml:space="preserve"> </w:t>
      </w:r>
      <w:r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llamado a presentación de antecedentes en caso que la cantidad de postulantes al cargo sea inferior a 5 o en caso que la cantidad de postulantes que obtienen el puntaje mínimo de aprobación sea inferior a la cantidad de vacantes para el cargo.       </w:t>
      </w:r>
    </w:p>
    <w:p w14:paraId="3D1DE84A" w14:textId="77777777" w:rsidR="00360279" w:rsidRPr="0033531E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3F653679" w14:textId="35DADA72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</w:t>
      </w:r>
      <w:r w:rsidR="00EF17EA">
        <w:rPr>
          <w:rFonts w:ascii="Arial" w:hAnsi="Arial" w:cs="Arial"/>
          <w:b/>
          <w:bCs/>
          <w:lang w:val="es-ES" w:eastAsia="es-ES"/>
        </w:rPr>
        <w:t>currículo</w:t>
      </w:r>
      <w:r>
        <w:rPr>
          <w:rFonts w:ascii="Arial" w:hAnsi="Arial" w:cs="Arial"/>
          <w:b/>
          <w:bCs/>
          <w:lang w:val="es-ES" w:eastAsia="es-ES"/>
        </w:rPr>
        <w:t xml:space="preserve"> vitae. </w:t>
      </w:r>
    </w:p>
    <w:p w14:paraId="28E7A6C3" w14:textId="77777777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9F54268" w14:textId="1B597861" w:rsidR="00360279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</w:t>
      </w:r>
      <w:r w:rsidR="00CC1D94">
        <w:rPr>
          <w:rFonts w:ascii="Arial" w:hAnsi="Arial" w:cs="Arial"/>
          <w:b/>
          <w:bCs/>
          <w:lang w:val="es-ES" w:eastAsia="es-ES"/>
        </w:rPr>
        <w:t xml:space="preserve"> de cursos y de 10 años de vigencia p</w:t>
      </w:r>
      <w:r w:rsidR="00EF17EA">
        <w:rPr>
          <w:rFonts w:ascii="Arial" w:hAnsi="Arial" w:cs="Arial"/>
          <w:b/>
          <w:bCs/>
          <w:lang w:val="es-ES" w:eastAsia="es-ES"/>
        </w:rPr>
        <w:t>ara diplomados.</w:t>
      </w:r>
    </w:p>
    <w:p w14:paraId="13360B3A" w14:textId="77777777" w:rsidR="00EF17EA" w:rsidRDefault="00EF17EA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0F6D0F67" w14:textId="77777777" w:rsidR="00EF17EA" w:rsidRPr="004A378E" w:rsidRDefault="00EF17EA" w:rsidP="00EF1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14:paraId="31017922" w14:textId="77777777" w:rsidR="00360279" w:rsidRPr="00B83B51" w:rsidRDefault="00360279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 w:eastAsia="es-ES"/>
        </w:rPr>
      </w:pPr>
    </w:p>
    <w:p w14:paraId="21CA2F32" w14:textId="77777777" w:rsidR="00493E8F" w:rsidRPr="004A378E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47AB8F23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  <w:r w:rsidR="006D07F2">
        <w:rPr>
          <w:rFonts w:ascii="Arial" w:hAnsi="Arial" w:cs="Arial"/>
          <w:b/>
        </w:rPr>
        <w:t>.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413D0711" w14:textId="78E74767" w:rsidR="00D50C55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E94197">
        <w:rPr>
          <w:rFonts w:ascii="Arial" w:hAnsi="Arial" w:cs="Arial"/>
        </w:rPr>
        <w:t>.</w:t>
      </w:r>
    </w:p>
    <w:p w14:paraId="25852D31" w14:textId="4C5EC05C" w:rsidR="002F69F8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5BAB2959" w14:textId="77777777" w:rsidR="00E94197" w:rsidRPr="00BF4D6E" w:rsidRDefault="00E94197" w:rsidP="002F69F8">
      <w:pPr>
        <w:rPr>
          <w:rFonts w:ascii="Arial" w:hAnsi="Arial" w:cs="Arial"/>
        </w:rPr>
      </w:pP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lastRenderedPageBreak/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974F94" w14:paraId="00F10326" w14:textId="77777777" w:rsidTr="00974F94">
        <w:trPr>
          <w:jc w:val="center"/>
        </w:trPr>
        <w:tc>
          <w:tcPr>
            <w:tcW w:w="7792" w:type="dxa"/>
            <w:gridSpan w:val="2"/>
          </w:tcPr>
          <w:p w14:paraId="3A12DE90" w14:textId="631F5F88" w:rsidR="005D215A" w:rsidRPr="00974F9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Título Profesional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D215A" w:rsidRPr="00974F94" w14:paraId="361B05CD" w14:textId="77777777" w:rsidTr="00974F94">
        <w:trPr>
          <w:jc w:val="center"/>
        </w:trPr>
        <w:tc>
          <w:tcPr>
            <w:tcW w:w="3964" w:type="dxa"/>
          </w:tcPr>
          <w:p w14:paraId="39126B33" w14:textId="504E33A0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Acorde (atingente)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12A74552" w14:textId="45A0DF83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D215A" w:rsidRPr="00974F94" w14:paraId="05363C05" w14:textId="77777777" w:rsidTr="00974F94">
        <w:trPr>
          <w:jc w:val="center"/>
        </w:trPr>
        <w:tc>
          <w:tcPr>
            <w:tcW w:w="3964" w:type="dxa"/>
          </w:tcPr>
          <w:p w14:paraId="4E7F2D9F" w14:textId="4008985C" w:rsidR="00816E12" w:rsidRPr="00974F94" w:rsidRDefault="0087478B" w:rsidP="00816E1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974F94">
              <w:rPr>
                <w:rFonts w:ascii="Arial" w:hAnsi="Arial" w:cs="Arial"/>
                <w:sz w:val="20"/>
                <w:szCs w:val="20"/>
                <w:lang w:val="es-MX"/>
              </w:rPr>
              <w:t>De acuerdo con lo establecido en el DFL N°2 de 24 de agosto de 2017, del Ministerio de Salud, que fija la planta del personal del Servicio de Salud Arica</w:t>
            </w:r>
            <w:r w:rsidR="00816E12" w:rsidRPr="00974F94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="00F5780B" w:rsidRPr="00974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E12" w:rsidRPr="00974F94">
              <w:rPr>
                <w:rFonts w:ascii="Arial" w:hAnsi="Arial" w:cs="Arial"/>
                <w:sz w:val="20"/>
                <w:szCs w:val="20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</w:t>
            </w:r>
            <w:r w:rsidR="00816E12" w:rsidRPr="00974F94">
              <w:rPr>
                <w:rFonts w:ascii="Arial" w:hAnsi="Arial" w:cs="Arial"/>
                <w:sz w:val="20"/>
                <w:szCs w:val="20"/>
                <w:lang w:eastAsia="es-CL"/>
              </w:rPr>
              <w:t xml:space="preserve"> </w:t>
            </w:r>
            <w:r w:rsidR="00816E12" w:rsidRPr="00974F94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Debe Indicar cantidad de semestres en CV.</w:t>
            </w:r>
          </w:p>
          <w:p w14:paraId="45BA46FD" w14:textId="6F95536F" w:rsidR="005D215A" w:rsidRPr="00974F94" w:rsidRDefault="002C6F99" w:rsidP="00816E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9111E" w:rsidRPr="000A6AB1">
              <w:rPr>
                <w:rFonts w:cs="Arial"/>
                <w:b/>
                <w:szCs w:val="20"/>
              </w:rPr>
              <w:t>Deseable título de Ingeniero Civil Industrial, Comercial, Administración de Empresas, Control de Gestión, Administración Pública, Etc.</w:t>
            </w:r>
          </w:p>
        </w:tc>
        <w:tc>
          <w:tcPr>
            <w:tcW w:w="3828" w:type="dxa"/>
          </w:tcPr>
          <w:p w14:paraId="1642369F" w14:textId="5639CA60" w:rsidR="005D215A" w:rsidRPr="00974F94" w:rsidRDefault="00104D7A" w:rsidP="00762D2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03109" w:rsidRPr="00974F94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974F94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D224C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EB0D45C" w14:textId="77777777" w:rsidR="002C257E" w:rsidRDefault="002C257E" w:rsidP="005D215A">
      <w:pPr>
        <w:spacing w:after="0" w:line="240" w:lineRule="auto"/>
        <w:jc w:val="both"/>
        <w:rPr>
          <w:rFonts w:ascii="Arial" w:hAnsi="Arial" w:cs="Arial"/>
        </w:rPr>
      </w:pPr>
    </w:p>
    <w:p w14:paraId="3076EA5D" w14:textId="77777777" w:rsidR="00A508F5" w:rsidRPr="00462FDD" w:rsidRDefault="00A508F5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502DB4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0404E43F" w:rsidR="005D215A" w:rsidRPr="00502DB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Capacitaciones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D215A" w:rsidRPr="00502DB4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198991E7" w:rsidR="005D215A" w:rsidRPr="00502DB4" w:rsidRDefault="006D07F2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horas de Capacitación.</w:t>
            </w:r>
          </w:p>
        </w:tc>
        <w:tc>
          <w:tcPr>
            <w:tcW w:w="3828" w:type="dxa"/>
          </w:tcPr>
          <w:p w14:paraId="405E7261" w14:textId="4DAF098F" w:rsidR="005D215A" w:rsidRPr="00502DB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D215A" w:rsidRPr="00502DB4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7B617CE1" w:rsidR="00FD0A8E" w:rsidRPr="00502DB4" w:rsidRDefault="00AE3621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80">
              <w:rPr>
                <w:rFonts w:ascii="Arial" w:hAnsi="Arial" w:cs="Arial"/>
                <w:sz w:val="20"/>
                <w:szCs w:val="20"/>
              </w:rPr>
              <w:t>40 a 59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783496C3" w14:textId="4F0E8718" w:rsidR="005D215A" w:rsidRPr="00502DB4" w:rsidRDefault="00B94607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53C4" w:rsidRPr="00502DB4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6600C9C8" w:rsidR="00D753C4" w:rsidRPr="00502DB4" w:rsidRDefault="00AE3621" w:rsidP="009A22FD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80">
              <w:rPr>
                <w:rFonts w:ascii="Arial" w:hAnsi="Arial" w:cs="Arial"/>
                <w:sz w:val="20"/>
                <w:szCs w:val="20"/>
              </w:rPr>
              <w:t>60 a 79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544538DD" w14:textId="4749FC36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53C4" w:rsidRPr="00502DB4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286F3104" w:rsidR="00D753C4" w:rsidRPr="00502DB4" w:rsidRDefault="00AE3621" w:rsidP="00A3298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a 99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3AD068AF" w14:textId="7C5D756F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53C4" w:rsidRPr="00502DB4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4CB82C83" w:rsidR="00D753C4" w:rsidRPr="00502DB4" w:rsidRDefault="00AE3621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o más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36664AA2" w14:textId="5090710F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753C4" w:rsidRPr="00502DB4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30221675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084DEE" w:rsidRPr="00502DB4">
              <w:rPr>
                <w:rFonts w:ascii="Arial" w:hAnsi="Arial" w:cs="Arial"/>
                <w:sz w:val="20"/>
                <w:szCs w:val="20"/>
              </w:rPr>
              <w:t>es mencionado en el apartado 3.</w:t>
            </w:r>
            <w:r w:rsidR="005B78DB" w:rsidRPr="00502DB4">
              <w:rPr>
                <w:rFonts w:ascii="Arial" w:hAnsi="Arial" w:cs="Arial"/>
                <w:sz w:val="20"/>
                <w:szCs w:val="20"/>
              </w:rPr>
              <w:t>2</w:t>
            </w:r>
            <w:r w:rsidRPr="00502D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B83264" w14:textId="105C76A0" w:rsidR="00502DB4" w:rsidRDefault="00502DB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09B5AB" w14:textId="77777777" w:rsidR="00A508F5" w:rsidRDefault="00A508F5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02DB4" w:rsidRPr="00502DB4" w14:paraId="2C4EEE6B" w14:textId="77777777" w:rsidTr="001211DA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42720C4E" w14:textId="73FE2DF6" w:rsidR="00502DB4" w:rsidRPr="00502DB4" w:rsidRDefault="00502DB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1DA">
              <w:rPr>
                <w:rFonts w:ascii="Arial" w:hAnsi="Arial" w:cs="Arial"/>
                <w:b/>
                <w:sz w:val="20"/>
                <w:szCs w:val="20"/>
              </w:rPr>
              <w:t>Experiencia Similar al Cargo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02DB4" w:rsidRPr="00502DB4" w14:paraId="156C58DC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B1D4FCB" w14:textId="793633CB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Años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5E8AFF2D" w14:textId="2F6DF5A6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02DB4" w:rsidRPr="00502DB4" w14:paraId="7223F3E8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7899BEE5" w14:textId="1F720D3C" w:rsidR="00502DB4" w:rsidRPr="00502DB4" w:rsidRDefault="00AF34E1" w:rsidP="001211D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06 meses a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 w:rsidR="001211DA">
              <w:rPr>
                <w:rFonts w:ascii="Arial" w:hAnsi="Arial" w:cs="Arial"/>
                <w:sz w:val="20"/>
                <w:szCs w:val="20"/>
              </w:rPr>
              <w:t>1</w:t>
            </w:r>
            <w:r w:rsidR="009650BA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3D3D4244" w14:textId="2875A15F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2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2DB4" w:rsidRPr="00502DB4" w14:paraId="1AD15D4E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850F6E0" w14:textId="44634E92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Más de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>
              <w:rPr>
                <w:rFonts w:ascii="Arial" w:hAnsi="Arial" w:cs="Arial"/>
                <w:sz w:val="20"/>
                <w:szCs w:val="20"/>
              </w:rPr>
              <w:t xml:space="preserve"> hasta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51BE94A" w14:textId="27A20593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5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2DB4" w:rsidRPr="00502DB4" w14:paraId="7940C787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CF52D42" w14:textId="54BC84FA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Más de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2 años hasta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4D63876" w14:textId="19B729BA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8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2DB4" w:rsidRPr="00502DB4" w14:paraId="410A82BF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45337CE1" w14:textId="5F464542" w:rsidR="00502DB4" w:rsidRPr="00502DB4" w:rsidRDefault="00ED782E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Más de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34AA0DF" w14:textId="22C894E5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10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  <w:r w:rsidRPr="00502D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2DB4" w:rsidRPr="00502DB4" w14:paraId="739C925D" w14:textId="77777777" w:rsidTr="001211DA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355406FB" w14:textId="2E95213D" w:rsidR="00502DB4" w:rsidRPr="004058D8" w:rsidRDefault="00502DB4" w:rsidP="007745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8D8">
              <w:rPr>
                <w:rFonts w:ascii="Arial" w:hAnsi="Arial" w:cs="Arial"/>
                <w:sz w:val="20"/>
                <w:szCs w:val="20"/>
              </w:rPr>
              <w:t>Nota: la experiencia similar del postulante se definirá de acuerdo</w:t>
            </w:r>
            <w:r w:rsidR="000D1A20">
              <w:rPr>
                <w:rFonts w:ascii="Arial" w:hAnsi="Arial" w:cs="Arial"/>
                <w:sz w:val="20"/>
                <w:szCs w:val="20"/>
              </w:rPr>
              <w:t xml:space="preserve"> a lo establecido en el punto </w:t>
            </w:r>
            <w:r w:rsidRPr="004058D8">
              <w:rPr>
                <w:rFonts w:ascii="Arial" w:hAnsi="Arial" w:cs="Arial"/>
                <w:sz w:val="20"/>
                <w:szCs w:val="20"/>
              </w:rPr>
              <w:t>5.4 de estas bases, apartado “Experiencia Laboral en un cargo igual o similar</w:t>
            </w:r>
            <w:r w:rsidR="004D5A37" w:rsidRPr="004058D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 xml:space="preserve">Deseable experiencia </w:t>
            </w:r>
            <w:r w:rsidR="00774598">
              <w:rPr>
                <w:rFonts w:ascii="Arial" w:hAnsi="Arial" w:cs="Arial"/>
                <w:sz w:val="20"/>
                <w:szCs w:val="20"/>
              </w:rPr>
              <w:t>como</w:t>
            </w:r>
            <w:r w:rsidR="00774598" w:rsidRPr="00363343">
              <w:rPr>
                <w:rFonts w:cs="Arial"/>
                <w:bCs/>
                <w:szCs w:val="20"/>
              </w:rPr>
              <w:t xml:space="preserve"> Ejecutivo de Compra Profesional</w:t>
            </w:r>
            <w:r w:rsidR="00774598">
              <w:rPr>
                <w:rFonts w:cs="Arial"/>
                <w:bCs/>
                <w:szCs w:val="20"/>
              </w:rPr>
              <w:t>,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04D">
              <w:rPr>
                <w:rFonts w:ascii="Arial" w:hAnsi="Arial" w:cs="Arial"/>
                <w:sz w:val="20"/>
                <w:szCs w:val="20"/>
              </w:rPr>
              <w:t>d</w:t>
            </w:r>
            <w:r w:rsidR="00774598" w:rsidRPr="004058D8">
              <w:rPr>
                <w:rFonts w:ascii="Arial" w:hAnsi="Arial" w:cs="Arial"/>
                <w:sz w:val="20"/>
                <w:szCs w:val="20"/>
              </w:rPr>
              <w:t>e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>1 año.</w:t>
            </w:r>
            <w:r w:rsidR="004058D8" w:rsidRPr="004058D8"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 </w:t>
            </w:r>
            <w:r w:rsidR="0054734C" w:rsidRPr="004058D8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(Acreditar mediante certificados experiencia y/o resoluciones).</w:t>
            </w:r>
          </w:p>
        </w:tc>
      </w:tr>
    </w:tbl>
    <w:p w14:paraId="1067B541" w14:textId="77777777" w:rsidR="004058D8" w:rsidRDefault="004058D8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EEDD51" w14:textId="77777777" w:rsidR="001735DE" w:rsidRDefault="001735D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058D8" w:rsidRPr="00B910AF" w14:paraId="274FB06B" w14:textId="77777777" w:rsidTr="0034248F">
        <w:trPr>
          <w:jc w:val="center"/>
        </w:trPr>
        <w:tc>
          <w:tcPr>
            <w:tcW w:w="7792" w:type="dxa"/>
            <w:gridSpan w:val="2"/>
          </w:tcPr>
          <w:p w14:paraId="362E3FBB" w14:textId="6CF6A35C" w:rsidR="004058D8" w:rsidRPr="00B910AF" w:rsidRDefault="004058D8" w:rsidP="003424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Experiencia Laboral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058D8" w:rsidRPr="00B910AF" w14:paraId="140FF7CB" w14:textId="77777777" w:rsidTr="0034248F">
        <w:trPr>
          <w:jc w:val="center"/>
        </w:trPr>
        <w:tc>
          <w:tcPr>
            <w:tcW w:w="3964" w:type="dxa"/>
          </w:tcPr>
          <w:p w14:paraId="372FB74A" w14:textId="4CE5EC51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Años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3C97511F" w14:textId="2BA7CED9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  <w:r w:rsidR="006D07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058D8" w:rsidRPr="00B910AF" w14:paraId="7EE007BC" w14:textId="77777777" w:rsidTr="0034248F">
        <w:trPr>
          <w:jc w:val="center"/>
        </w:trPr>
        <w:tc>
          <w:tcPr>
            <w:tcW w:w="3964" w:type="dxa"/>
          </w:tcPr>
          <w:p w14:paraId="43A1DEF1" w14:textId="77141A9A" w:rsidR="004058D8" w:rsidRPr="00B910AF" w:rsidRDefault="00863568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01 a </w:t>
            </w:r>
            <w:r w:rsidR="009C64BB">
              <w:rPr>
                <w:rFonts w:ascii="Arial" w:hAnsi="Arial" w:cs="Arial"/>
                <w:sz w:val="20"/>
                <w:szCs w:val="20"/>
              </w:rPr>
              <w:t>02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 w:rsidR="009C64BB">
              <w:rPr>
                <w:rFonts w:ascii="Arial" w:hAnsi="Arial" w:cs="Arial"/>
                <w:sz w:val="20"/>
                <w:szCs w:val="20"/>
              </w:rPr>
              <w:t>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33F2A63B" w14:textId="0D3F57C7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2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8D8" w:rsidRPr="00B910AF" w14:paraId="73602ED3" w14:textId="77777777" w:rsidTr="0034248F">
        <w:trPr>
          <w:jc w:val="center"/>
        </w:trPr>
        <w:tc>
          <w:tcPr>
            <w:tcW w:w="3964" w:type="dxa"/>
          </w:tcPr>
          <w:p w14:paraId="7395C37C" w14:textId="08AACF99" w:rsidR="004058D8" w:rsidRPr="00B910AF" w:rsidRDefault="009C64BB" w:rsidP="009C64B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02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 hasta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5379668E" w14:textId="5F3F357C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5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8D8" w:rsidRPr="00B910AF" w14:paraId="54958ED9" w14:textId="77777777" w:rsidTr="0034248F">
        <w:trPr>
          <w:jc w:val="center"/>
        </w:trPr>
        <w:tc>
          <w:tcPr>
            <w:tcW w:w="3964" w:type="dxa"/>
          </w:tcPr>
          <w:p w14:paraId="4BF13B4E" w14:textId="26E024DF" w:rsidR="004058D8" w:rsidRPr="00B910AF" w:rsidRDefault="009C64BB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03 años hasta 04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007CF37C" w14:textId="1D678C5F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8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8D8" w:rsidRPr="00B910AF" w14:paraId="4CB4B39B" w14:textId="77777777" w:rsidTr="0034248F">
        <w:trPr>
          <w:jc w:val="center"/>
        </w:trPr>
        <w:tc>
          <w:tcPr>
            <w:tcW w:w="3964" w:type="dxa"/>
          </w:tcPr>
          <w:p w14:paraId="0895FA85" w14:textId="344004E8" w:rsidR="004058D8" w:rsidRPr="00B910AF" w:rsidRDefault="009C64BB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04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años. </w:t>
            </w:r>
          </w:p>
        </w:tc>
        <w:tc>
          <w:tcPr>
            <w:tcW w:w="3828" w:type="dxa"/>
          </w:tcPr>
          <w:p w14:paraId="7CB87D88" w14:textId="2880E5D7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10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  <w:r w:rsidRPr="00B910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58D8" w:rsidRPr="00B910AF" w14:paraId="6E0EE265" w14:textId="77777777" w:rsidTr="0034248F">
        <w:trPr>
          <w:jc w:val="center"/>
        </w:trPr>
        <w:tc>
          <w:tcPr>
            <w:tcW w:w="7792" w:type="dxa"/>
            <w:gridSpan w:val="2"/>
          </w:tcPr>
          <w:p w14:paraId="4B5B1C0C" w14:textId="4357347B" w:rsidR="004058D8" w:rsidRPr="00B910AF" w:rsidRDefault="004058D8" w:rsidP="003424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Nota: la experiencia del postulante se definirá de acuerdo</w:t>
            </w:r>
            <w:r w:rsidR="000D1A20">
              <w:rPr>
                <w:rFonts w:ascii="Arial" w:hAnsi="Arial" w:cs="Arial"/>
                <w:sz w:val="20"/>
                <w:szCs w:val="20"/>
              </w:rPr>
              <w:t xml:space="preserve"> a lo establecido en el punto </w:t>
            </w:r>
            <w:r w:rsidRPr="00B910AF">
              <w:rPr>
                <w:rFonts w:ascii="Arial" w:hAnsi="Arial" w:cs="Arial"/>
                <w:sz w:val="20"/>
                <w:szCs w:val="20"/>
              </w:rPr>
              <w:t xml:space="preserve">5.4 de estas bases, apartado </w:t>
            </w:r>
            <w:r w:rsidRPr="00B910AF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profesional.</w:t>
            </w:r>
            <w:r w:rsidRPr="00B910AF">
              <w:rPr>
                <w:rFonts w:ascii="Arial" w:hAnsi="Arial" w:cs="Arial"/>
                <w:sz w:val="20"/>
                <w:szCs w:val="20"/>
              </w:rPr>
              <w:t xml:space="preserve"> “de</w:t>
            </w:r>
            <w:r w:rsidR="0010004D">
              <w:rPr>
                <w:rFonts w:ascii="Arial" w:hAnsi="Arial" w:cs="Arial"/>
                <w:sz w:val="20"/>
                <w:szCs w:val="20"/>
              </w:rPr>
              <w:t>seable experiencia general de 02</w:t>
            </w:r>
            <w:r w:rsidRPr="00B910AF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 w:rsidR="00E522B5">
              <w:rPr>
                <w:rFonts w:ascii="Arial" w:hAnsi="Arial" w:cs="Arial"/>
                <w:sz w:val="20"/>
                <w:szCs w:val="20"/>
              </w:rPr>
              <w:t>s</w:t>
            </w:r>
            <w:r w:rsidRPr="00B910AF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014FD0EE" w14:textId="77777777" w:rsidR="004058D8" w:rsidRPr="00B910AF" w:rsidRDefault="004058D8" w:rsidP="003424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3204E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6ACE9310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1C23AB">
        <w:rPr>
          <w:rFonts w:ascii="Arial" w:hAnsi="Arial" w:cs="Arial"/>
        </w:rPr>
        <w:t>60</w:t>
      </w:r>
      <w:r w:rsidRPr="00356313">
        <w:rPr>
          <w:rFonts w:ascii="Arial" w:hAnsi="Arial" w:cs="Arial"/>
        </w:rPr>
        <w:t xml:space="preserve">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5A42E5E3" w:rsidR="005D215A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14:paraId="0229A1CA" w14:textId="77777777" w:rsidR="0018696F" w:rsidRPr="00BF4D6E" w:rsidRDefault="0018696F" w:rsidP="005D215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18696F" w:rsidRPr="00FB5A1E" w14:paraId="3D5D0A48" w14:textId="77777777" w:rsidTr="002F598B">
        <w:trPr>
          <w:jc w:val="center"/>
        </w:trPr>
        <w:tc>
          <w:tcPr>
            <w:tcW w:w="7366" w:type="dxa"/>
            <w:gridSpan w:val="2"/>
          </w:tcPr>
          <w:p w14:paraId="1C928DF7" w14:textId="3BFE071F" w:rsidR="0018696F" w:rsidRPr="00FB5A1E" w:rsidRDefault="0018696F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Evaluación Psicológica</w:t>
            </w:r>
            <w:r w:rsidR="00023F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8696F" w:rsidRPr="00FB5A1E" w14:paraId="18135B33" w14:textId="77777777" w:rsidTr="002F598B">
        <w:trPr>
          <w:jc w:val="center"/>
        </w:trPr>
        <w:tc>
          <w:tcPr>
            <w:tcW w:w="3823" w:type="dxa"/>
          </w:tcPr>
          <w:p w14:paraId="356045EC" w14:textId="677CDDC5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023F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49673970" w14:textId="3C54C939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  <w:r w:rsidR="00023F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8696F" w:rsidRPr="00FB5A1E" w14:paraId="04CFC32D" w14:textId="77777777" w:rsidTr="002F598B">
        <w:trPr>
          <w:jc w:val="center"/>
        </w:trPr>
        <w:tc>
          <w:tcPr>
            <w:tcW w:w="3823" w:type="dxa"/>
          </w:tcPr>
          <w:p w14:paraId="399E8161" w14:textId="1BB876D0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No Recomendable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10D63584" w14:textId="0EB2BAA5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0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  <w:r w:rsidRPr="00FB5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696F" w:rsidRPr="00FB5A1E" w14:paraId="58F00BFF" w14:textId="77777777" w:rsidTr="002F598B">
        <w:trPr>
          <w:jc w:val="center"/>
        </w:trPr>
        <w:tc>
          <w:tcPr>
            <w:tcW w:w="3823" w:type="dxa"/>
          </w:tcPr>
          <w:p w14:paraId="317F4DFF" w14:textId="49641F39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Recomendable con Observaciones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7BDFEF66" w14:textId="79AEFE71" w:rsidR="0018696F" w:rsidRPr="00FB5A1E" w:rsidRDefault="00260DCA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18696F" w:rsidRPr="00FB5A1E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696F" w:rsidRPr="00FB5A1E" w14:paraId="1C3430AC" w14:textId="77777777" w:rsidTr="002F598B">
        <w:trPr>
          <w:jc w:val="center"/>
        </w:trPr>
        <w:tc>
          <w:tcPr>
            <w:tcW w:w="3823" w:type="dxa"/>
          </w:tcPr>
          <w:p w14:paraId="0C091DDE" w14:textId="210EB662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Recomendable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54CB7429" w14:textId="4C779DED" w:rsidR="0018696F" w:rsidRPr="00FB5A1E" w:rsidRDefault="000D1A20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696F" w:rsidRPr="00FB5A1E">
              <w:rPr>
                <w:rFonts w:ascii="Arial" w:hAnsi="Arial" w:cs="Arial"/>
                <w:sz w:val="20"/>
                <w:szCs w:val="20"/>
              </w:rPr>
              <w:t>0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696F" w:rsidRPr="00FB5A1E" w14:paraId="2DD58E26" w14:textId="77777777" w:rsidTr="002F598B">
        <w:trPr>
          <w:jc w:val="center"/>
        </w:trPr>
        <w:tc>
          <w:tcPr>
            <w:tcW w:w="7366" w:type="dxa"/>
            <w:gridSpan w:val="2"/>
          </w:tcPr>
          <w:p w14:paraId="193BFFEB" w14:textId="77777777" w:rsidR="0018696F" w:rsidRPr="00FB5A1E" w:rsidRDefault="0018696F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646117E8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0D1A20">
        <w:rPr>
          <w:rFonts w:ascii="Arial" w:hAnsi="Arial" w:cs="Arial"/>
        </w:rPr>
        <w:t>puntaje máximo de 6</w:t>
      </w:r>
      <w:r w:rsidR="00727E72">
        <w:rPr>
          <w:rFonts w:ascii="Arial" w:hAnsi="Arial" w:cs="Arial"/>
        </w:rPr>
        <w:t>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260DCA">
        <w:rPr>
          <w:rFonts w:ascii="Arial" w:hAnsi="Arial" w:cs="Arial"/>
        </w:rPr>
        <w:t>36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AD6BC04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0559B9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7E38C96C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  <w:r w:rsidR="00F55FF5">
        <w:rPr>
          <w:rFonts w:ascii="Arial" w:hAnsi="Arial" w:cs="Arial"/>
        </w:rPr>
        <w:t>.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D77E72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E72">
              <w:rPr>
                <w:rFonts w:ascii="Arial" w:hAnsi="Arial" w:cs="Arial"/>
                <w:b/>
                <w:sz w:val="20"/>
                <w:szCs w:val="20"/>
              </w:rPr>
              <w:t>Entrevista de conocimiento y habilidad técnica.</w:t>
            </w:r>
          </w:p>
        </w:tc>
      </w:tr>
      <w:tr w:rsidR="005D215A" w:rsidRPr="00D77E72" w14:paraId="5C7AFAC1" w14:textId="77777777" w:rsidTr="00963919">
        <w:tc>
          <w:tcPr>
            <w:tcW w:w="3685" w:type="dxa"/>
          </w:tcPr>
          <w:p w14:paraId="4EB214AB" w14:textId="59B7D63C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E72">
              <w:rPr>
                <w:rFonts w:ascii="Arial" w:hAnsi="Arial" w:cs="Arial"/>
                <w:sz w:val="20"/>
                <w:szCs w:val="20"/>
              </w:rPr>
              <w:t>Puntaje máximo</w:t>
            </w:r>
            <w:r w:rsidR="00654A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0CFBC64" w14:textId="6625320D" w:rsidR="005D215A" w:rsidRPr="00D77E72" w:rsidRDefault="00EC12F9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5864" w:rsidRPr="00D77E72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D77E72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071BC6CC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EC12F9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14:paraId="6C39501B" w14:textId="77777777" w:rsidR="00DD3BCA" w:rsidRDefault="00DD3BCA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2228664D" w:rsidR="003104A8" w:rsidRPr="00A9763C" w:rsidRDefault="000559B9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FACTORES DE EVALUACIÓ</w:t>
      </w:r>
      <w:r w:rsidR="003104A8" w:rsidRPr="00A9763C">
        <w:rPr>
          <w:rFonts w:ascii="Arial" w:hAnsi="Arial" w:cs="Arial"/>
          <w:b/>
        </w:rPr>
        <w:t>N</w:t>
      </w:r>
      <w:r w:rsidR="00325813">
        <w:rPr>
          <w:rFonts w:ascii="Arial" w:hAnsi="Arial" w:cs="Arial"/>
          <w:b/>
        </w:rPr>
        <w:t>.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02E96321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  <w:r w:rsidR="00325813">
              <w:rPr>
                <w:rFonts w:ascii="Arial" w:hAnsi="Arial" w:cs="Arial"/>
                <w:lang w:val="es-MX" w:eastAsia="es-ES"/>
              </w:rPr>
              <w:t>.</w:t>
            </w:r>
          </w:p>
        </w:tc>
        <w:tc>
          <w:tcPr>
            <w:tcW w:w="4489" w:type="dxa"/>
          </w:tcPr>
          <w:p w14:paraId="198D7A84" w14:textId="7A94D556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  <w:r w:rsidR="00325813">
              <w:rPr>
                <w:rFonts w:ascii="Arial" w:hAnsi="Arial" w:cs="Arial"/>
                <w:lang w:val="es-MX" w:eastAsia="es-ES"/>
              </w:rPr>
              <w:t>.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4E8CA395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  <w:r w:rsidR="00325813">
              <w:rPr>
                <w:rFonts w:ascii="Arial" w:hAnsi="Arial" w:cs="Arial"/>
                <w:b/>
                <w:lang w:val="es-MX" w:eastAsia="es-ES"/>
              </w:rPr>
              <w:t>.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4DA9A3EC" w:rsidR="000820C0" w:rsidRPr="000820C0" w:rsidRDefault="00325813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>
              <w:rPr>
                <w:rFonts w:ascii="Arial" w:hAnsi="Arial" w:cs="Arial"/>
                <w:b/>
                <w:lang w:val="es-MX" w:eastAsia="es-ES"/>
              </w:rPr>
              <w:t>Evaluación de Aptitudes.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00027D7D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  <w:r w:rsidR="00325813">
              <w:rPr>
                <w:rFonts w:ascii="Arial" w:hAnsi="Arial" w:cs="Arial"/>
                <w:b/>
                <w:lang w:val="es-MX" w:eastAsia="es-ES"/>
              </w:rPr>
              <w:t>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lastRenderedPageBreak/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A9763C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CRONOGRAMA DEL PROCESO</w:t>
      </w:r>
    </w:p>
    <w:tbl>
      <w:tblPr>
        <w:tblStyle w:val="Tablaconcuadrcula110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5"/>
      </w:tblGrid>
      <w:tr w:rsidR="00AC4F34" w:rsidRPr="00AC4F34" w14:paraId="08CD9EDF" w14:textId="77777777" w:rsidTr="00C760C2">
        <w:trPr>
          <w:jc w:val="center"/>
        </w:trPr>
        <w:tc>
          <w:tcPr>
            <w:tcW w:w="4814" w:type="dxa"/>
            <w:shd w:val="clear" w:color="auto" w:fill="auto"/>
          </w:tcPr>
          <w:p w14:paraId="377F0D75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Actividad</w:t>
            </w:r>
          </w:p>
        </w:tc>
        <w:tc>
          <w:tcPr>
            <w:tcW w:w="4815" w:type="dxa"/>
            <w:shd w:val="clear" w:color="auto" w:fill="auto"/>
          </w:tcPr>
          <w:p w14:paraId="2034131A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" w:eastAsia="es-ES"/>
              </w:rPr>
            </w:pPr>
            <w:r w:rsidRPr="00AC4F34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Fechas</w:t>
            </w:r>
          </w:p>
        </w:tc>
      </w:tr>
      <w:tr w:rsidR="00AC4F34" w:rsidRPr="00AC4F34" w14:paraId="5FC27EF3" w14:textId="77777777" w:rsidTr="00C760C2">
        <w:trPr>
          <w:jc w:val="center"/>
        </w:trPr>
        <w:tc>
          <w:tcPr>
            <w:tcW w:w="4814" w:type="dxa"/>
            <w:shd w:val="clear" w:color="auto" w:fill="auto"/>
          </w:tcPr>
          <w:p w14:paraId="53547CFE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Difusión y Postulación</w:t>
            </w:r>
          </w:p>
        </w:tc>
        <w:tc>
          <w:tcPr>
            <w:tcW w:w="4815" w:type="dxa"/>
            <w:shd w:val="clear" w:color="auto" w:fill="auto"/>
          </w:tcPr>
          <w:p w14:paraId="6B4C0E03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Del 30 de Noviembre al 07 de Diciembre 2021.</w:t>
            </w:r>
          </w:p>
        </w:tc>
      </w:tr>
      <w:tr w:rsidR="00AC4F34" w:rsidRPr="00AC4F34" w14:paraId="0430AFFA" w14:textId="77777777" w:rsidTr="00C760C2">
        <w:trPr>
          <w:jc w:val="center"/>
        </w:trPr>
        <w:tc>
          <w:tcPr>
            <w:tcW w:w="4814" w:type="dxa"/>
            <w:shd w:val="clear" w:color="auto" w:fill="auto"/>
          </w:tcPr>
          <w:p w14:paraId="438D25D7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Proceso de Evaluación Curricular</w:t>
            </w:r>
          </w:p>
        </w:tc>
        <w:tc>
          <w:tcPr>
            <w:tcW w:w="4815" w:type="dxa"/>
            <w:shd w:val="clear" w:color="auto" w:fill="auto"/>
          </w:tcPr>
          <w:p w14:paraId="18F182B9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Del 09 al 10 de Diciembre 2021.</w:t>
            </w:r>
          </w:p>
        </w:tc>
      </w:tr>
      <w:tr w:rsidR="00AC4F34" w:rsidRPr="00AC4F34" w14:paraId="1C8D0E2A" w14:textId="77777777" w:rsidTr="00C760C2">
        <w:trPr>
          <w:jc w:val="center"/>
        </w:trPr>
        <w:tc>
          <w:tcPr>
            <w:tcW w:w="4814" w:type="dxa"/>
            <w:shd w:val="clear" w:color="auto" w:fill="auto"/>
          </w:tcPr>
          <w:p w14:paraId="5ADBC935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Evaluación de Aptitudes</w:t>
            </w:r>
          </w:p>
        </w:tc>
        <w:tc>
          <w:tcPr>
            <w:tcW w:w="4815" w:type="dxa"/>
            <w:shd w:val="clear" w:color="auto" w:fill="auto"/>
          </w:tcPr>
          <w:p w14:paraId="3CC2E9B8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Del 13 al 15 de Diciembre 2021.</w:t>
            </w:r>
          </w:p>
        </w:tc>
      </w:tr>
      <w:tr w:rsidR="00AC4F34" w:rsidRPr="00AC4F34" w14:paraId="46F9927D" w14:textId="77777777" w:rsidTr="00C760C2">
        <w:trPr>
          <w:jc w:val="center"/>
        </w:trPr>
        <w:tc>
          <w:tcPr>
            <w:tcW w:w="4814" w:type="dxa"/>
            <w:shd w:val="clear" w:color="auto" w:fill="auto"/>
          </w:tcPr>
          <w:p w14:paraId="6A651E52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Entrevista de Valoración</w:t>
            </w:r>
          </w:p>
        </w:tc>
        <w:tc>
          <w:tcPr>
            <w:tcW w:w="4815" w:type="dxa"/>
            <w:shd w:val="clear" w:color="auto" w:fill="auto"/>
          </w:tcPr>
          <w:p w14:paraId="4449316A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Del 16 al 17 de Diciembre 2021.</w:t>
            </w:r>
          </w:p>
        </w:tc>
      </w:tr>
      <w:tr w:rsidR="00AC4F34" w:rsidRPr="00AC4F34" w14:paraId="1F13AB27" w14:textId="77777777" w:rsidTr="00C760C2">
        <w:trPr>
          <w:jc w:val="center"/>
        </w:trPr>
        <w:tc>
          <w:tcPr>
            <w:tcW w:w="4814" w:type="dxa"/>
            <w:shd w:val="clear" w:color="auto" w:fill="auto"/>
          </w:tcPr>
          <w:p w14:paraId="6F759D39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Finalización del Proceso</w:t>
            </w:r>
          </w:p>
        </w:tc>
        <w:tc>
          <w:tcPr>
            <w:tcW w:w="4815" w:type="dxa"/>
            <w:shd w:val="clear" w:color="auto" w:fill="auto"/>
          </w:tcPr>
          <w:p w14:paraId="0E1D8F6B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20 al 21 de Diciembre 2021.</w:t>
            </w:r>
          </w:p>
        </w:tc>
      </w:tr>
    </w:tbl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7526D0CC" w14:textId="77777777" w:rsidR="003533E9" w:rsidRDefault="003533E9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C1ADD1" w14:textId="77777777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73F11C7" w14:textId="77777777" w:rsidR="000B6A96" w:rsidRDefault="000B6A9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80726DA" w14:textId="77777777" w:rsidR="008752E0" w:rsidRDefault="008752E0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56A4998" w14:textId="77777777" w:rsidR="008752E0" w:rsidRDefault="008752E0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999D623" w14:textId="77777777" w:rsidR="000B6A96" w:rsidRDefault="000B6A9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DB8C433" w14:textId="77777777" w:rsidR="000B6A96" w:rsidRDefault="000B6A9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735FF60" w14:textId="370CECFE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5EC8AD8" w14:textId="6C320733" w:rsidR="0089558E" w:rsidRDefault="0089558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64B2FCE" w14:textId="09F92442" w:rsidR="0089558E" w:rsidRDefault="0089558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5F0AC34" w14:textId="021EC10D" w:rsidR="0089558E" w:rsidRDefault="0089558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70E0C585" w14:textId="7F79A0EF" w:rsidR="0089558E" w:rsidRDefault="0089558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781FDAB2" w14:textId="7B0EE4D9" w:rsidR="0089558E" w:rsidRDefault="0089558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56E54D8" w14:textId="77777777" w:rsidR="0089558E" w:rsidRDefault="0089558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52E718A" w14:textId="77777777" w:rsidR="0089558E" w:rsidRDefault="0089558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14:paraId="4CE2495E" w14:textId="77777777" w:rsidR="0089558E" w:rsidRDefault="0089558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14:paraId="2174F126" w14:textId="77777777" w:rsidR="0089558E" w:rsidRDefault="0089558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14:paraId="3865A852" w14:textId="77777777" w:rsidR="0089558E" w:rsidRDefault="0089558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14:paraId="38D57B9E" w14:textId="77777777" w:rsidR="0089558E" w:rsidRDefault="0089558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14:paraId="67FA8D60" w14:textId="77777777" w:rsidR="0089558E" w:rsidRDefault="0089558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14:paraId="25DEA445" w14:textId="77777777" w:rsidR="0089558E" w:rsidRDefault="0089558E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14:paraId="125C55EC" w14:textId="4B91726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996223C" w14:textId="77777777" w:rsidR="008752E0" w:rsidRDefault="008752E0" w:rsidP="009B05C3">
      <w:pPr>
        <w:rPr>
          <w:rFonts w:ascii="Arial" w:hAnsi="Arial" w:cs="Arial"/>
          <w:b/>
          <w:lang w:val="es-MX"/>
        </w:rPr>
      </w:pPr>
    </w:p>
    <w:p w14:paraId="7BA7D875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table0C"/>
      <w:bookmarkEnd w:id="0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1" w:name="table0D"/>
            <w:bookmarkEnd w:id="1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4A71625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DBA0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3E859C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FAC45B8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EFB693B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00B78C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8E821F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2675840" w14:textId="731B53A6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A64F944" w14:textId="77777777" w:rsidR="0089558E" w:rsidRDefault="0089558E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bookmarkStart w:id="2" w:name="_GoBack"/>
      <w:bookmarkEnd w:id="2"/>
    </w:p>
    <w:p w14:paraId="51B14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lastRenderedPageBreak/>
        <w:t>ANEXO Nº 2</w:t>
      </w:r>
    </w:p>
    <w:p w14:paraId="20CD58DA" w14:textId="0CE0937D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  <w:r w:rsidR="008F4652">
        <w:rPr>
          <w:rFonts w:ascii="Tw Cen MT" w:hAnsi="Tw Cen MT" w:cs="Tahoma"/>
          <w:sz w:val="52"/>
          <w:szCs w:val="52"/>
          <w:lang w:val="es-MX"/>
        </w:rPr>
        <w:t>.</w:t>
      </w: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67F835B5" w14:textId="60060478" w:rsidR="00F10342" w:rsidRPr="001F5BDE" w:rsidRDefault="009B05C3" w:rsidP="001F5BDE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sectPr w:rsidR="00F10342" w:rsidRPr="001F5BDE" w:rsidSect="00811B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20160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79AA" w14:textId="77777777" w:rsidR="00891DEA" w:rsidRDefault="00891DEA">
      <w:r>
        <w:separator/>
      </w:r>
    </w:p>
  </w:endnote>
  <w:endnote w:type="continuationSeparator" w:id="0">
    <w:p w14:paraId="798F795B" w14:textId="77777777" w:rsidR="00891DEA" w:rsidRDefault="0089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7139" w14:textId="77777777" w:rsidR="00B80DAD" w:rsidRDefault="00B80DAD" w:rsidP="002627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A4855" w14:textId="77777777" w:rsidR="00B80DAD" w:rsidRDefault="00B80DAD" w:rsidP="002327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88FEF" w14:textId="4D984F0E" w:rsidR="00B80DAD" w:rsidRDefault="00B80DAD" w:rsidP="0023270C">
    <w:pPr>
      <w:pStyle w:val="Footer"/>
      <w:ind w:right="360"/>
    </w:pPr>
    <w:r w:rsidRPr="0023270C">
      <w:rPr>
        <w:rStyle w:val="PageNumber"/>
        <w:sz w:val="18"/>
        <w:szCs w:val="18"/>
      </w:rPr>
      <w:fldChar w:fldCharType="begin"/>
    </w:r>
    <w:r w:rsidRPr="0023270C">
      <w:rPr>
        <w:rStyle w:val="PageNumber"/>
        <w:sz w:val="18"/>
        <w:szCs w:val="18"/>
      </w:rPr>
      <w:instrText xml:space="preserve"> PAGE </w:instrText>
    </w:r>
    <w:r w:rsidRPr="0023270C">
      <w:rPr>
        <w:rStyle w:val="PageNumber"/>
        <w:sz w:val="18"/>
        <w:szCs w:val="18"/>
      </w:rPr>
      <w:fldChar w:fldCharType="separate"/>
    </w:r>
    <w:r w:rsidR="00F541A7">
      <w:rPr>
        <w:rStyle w:val="PageNumber"/>
        <w:noProof/>
        <w:sz w:val="18"/>
        <w:szCs w:val="18"/>
      </w:rPr>
      <w:t>14</w:t>
    </w:r>
    <w:r w:rsidRPr="0023270C">
      <w:rPr>
        <w:rStyle w:val="PageNumber"/>
        <w:sz w:val="18"/>
        <w:szCs w:val="18"/>
      </w:rPr>
      <w:fldChar w:fldCharType="end"/>
    </w:r>
    <w:r w:rsidRPr="0023270C">
      <w:rPr>
        <w:rStyle w:val="PageNumber"/>
        <w:sz w:val="18"/>
        <w:szCs w:val="18"/>
      </w:rPr>
      <w:t xml:space="preserve"> de </w:t>
    </w:r>
    <w:r w:rsidRPr="0023270C">
      <w:rPr>
        <w:rStyle w:val="PageNumber"/>
        <w:sz w:val="18"/>
        <w:szCs w:val="18"/>
      </w:rPr>
      <w:fldChar w:fldCharType="begin"/>
    </w:r>
    <w:r w:rsidRPr="0023270C">
      <w:rPr>
        <w:rStyle w:val="PageNumber"/>
        <w:sz w:val="18"/>
        <w:szCs w:val="18"/>
      </w:rPr>
      <w:instrText xml:space="preserve"> NUMPAGES </w:instrText>
    </w:r>
    <w:r w:rsidRPr="0023270C">
      <w:rPr>
        <w:rStyle w:val="PageNumber"/>
        <w:sz w:val="18"/>
        <w:szCs w:val="18"/>
      </w:rPr>
      <w:fldChar w:fldCharType="separate"/>
    </w:r>
    <w:r w:rsidR="00F541A7">
      <w:rPr>
        <w:rStyle w:val="PageNumber"/>
        <w:noProof/>
        <w:sz w:val="18"/>
        <w:szCs w:val="18"/>
      </w:rPr>
      <w:t>14</w:t>
    </w:r>
    <w:r w:rsidRPr="0023270C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E9D6" w14:textId="77777777" w:rsidR="00B80DAD" w:rsidRDefault="00B80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09D73" w14:textId="77777777" w:rsidR="00891DEA" w:rsidRDefault="00891DEA">
      <w:r>
        <w:separator/>
      </w:r>
    </w:p>
  </w:footnote>
  <w:footnote w:type="continuationSeparator" w:id="0">
    <w:p w14:paraId="4DB26D67" w14:textId="77777777" w:rsidR="00891DEA" w:rsidRDefault="00891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317" w14:textId="77777777" w:rsidR="00B80DAD" w:rsidRDefault="00B80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FF5B" w14:textId="77777777" w:rsidR="00B80DAD" w:rsidRDefault="00B80DAD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B80DAD" w:rsidRDefault="00B80DAD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B80DAD" w:rsidRDefault="00B80DAD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B80DAD" w:rsidRPr="00420DE9" w:rsidRDefault="00B80DAD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B80DAD" w:rsidRPr="00951AD5" w:rsidRDefault="00B80DAD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B80DAD" w:rsidRPr="00F10342" w:rsidRDefault="00B80DAD" w:rsidP="00F10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BA10C" w14:textId="77777777" w:rsidR="00B80DAD" w:rsidRDefault="00B80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EDE3CBA"/>
    <w:multiLevelType w:val="hybridMultilevel"/>
    <w:tmpl w:val="B8AC140A"/>
    <w:lvl w:ilvl="0" w:tplc="3B9AD98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6706"/>
    <w:multiLevelType w:val="hybridMultilevel"/>
    <w:tmpl w:val="5CB2A050"/>
    <w:lvl w:ilvl="0" w:tplc="E586DE9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30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27"/>
  </w:num>
  <w:num w:numId="6">
    <w:abstractNumId w:val="6"/>
  </w:num>
  <w:num w:numId="7">
    <w:abstractNumId w:val="38"/>
  </w:num>
  <w:num w:numId="8">
    <w:abstractNumId w:val="36"/>
  </w:num>
  <w:num w:numId="9">
    <w:abstractNumId w:val="5"/>
  </w:num>
  <w:num w:numId="10">
    <w:abstractNumId w:val="39"/>
  </w:num>
  <w:num w:numId="11">
    <w:abstractNumId w:val="25"/>
  </w:num>
  <w:num w:numId="12">
    <w:abstractNumId w:val="7"/>
  </w:num>
  <w:num w:numId="13">
    <w:abstractNumId w:val="22"/>
  </w:num>
  <w:num w:numId="14">
    <w:abstractNumId w:val="29"/>
  </w:num>
  <w:num w:numId="15">
    <w:abstractNumId w:val="13"/>
  </w:num>
  <w:num w:numId="16">
    <w:abstractNumId w:val="19"/>
  </w:num>
  <w:num w:numId="17">
    <w:abstractNumId w:val="20"/>
  </w:num>
  <w:num w:numId="18">
    <w:abstractNumId w:val="37"/>
  </w:num>
  <w:num w:numId="19">
    <w:abstractNumId w:val="12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2"/>
  </w:num>
  <w:num w:numId="23">
    <w:abstractNumId w:val="30"/>
  </w:num>
  <w:num w:numId="24">
    <w:abstractNumId w:val="14"/>
  </w:num>
  <w:num w:numId="25">
    <w:abstractNumId w:val="31"/>
  </w:num>
  <w:num w:numId="26">
    <w:abstractNumId w:val="10"/>
  </w:num>
  <w:num w:numId="27">
    <w:abstractNumId w:val="23"/>
  </w:num>
  <w:num w:numId="28">
    <w:abstractNumId w:val="18"/>
  </w:num>
  <w:num w:numId="29">
    <w:abstractNumId w:val="34"/>
  </w:num>
  <w:num w:numId="30">
    <w:abstractNumId w:val="16"/>
  </w:num>
  <w:num w:numId="31">
    <w:abstractNumId w:val="0"/>
  </w:num>
  <w:num w:numId="32">
    <w:abstractNumId w:val="32"/>
  </w:num>
  <w:num w:numId="33">
    <w:abstractNumId w:val="24"/>
  </w:num>
  <w:num w:numId="34">
    <w:abstractNumId w:val="28"/>
  </w:num>
  <w:num w:numId="35">
    <w:abstractNumId w:val="35"/>
  </w:num>
  <w:num w:numId="36">
    <w:abstractNumId w:val="3"/>
  </w:num>
  <w:num w:numId="37">
    <w:abstractNumId w:val="2"/>
  </w:num>
  <w:num w:numId="38">
    <w:abstractNumId w:val="11"/>
  </w:num>
  <w:num w:numId="39">
    <w:abstractNumId w:val="17"/>
  </w:num>
  <w:num w:numId="40">
    <w:abstractNumId w:val="26"/>
  </w:num>
  <w:num w:numId="41">
    <w:abstractNumId w:val="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3D66"/>
    <w:rsid w:val="0000525B"/>
    <w:rsid w:val="000065C6"/>
    <w:rsid w:val="00006927"/>
    <w:rsid w:val="00010F68"/>
    <w:rsid w:val="00011246"/>
    <w:rsid w:val="00012271"/>
    <w:rsid w:val="000137BE"/>
    <w:rsid w:val="00013CFA"/>
    <w:rsid w:val="00013DDC"/>
    <w:rsid w:val="000140CB"/>
    <w:rsid w:val="000141BC"/>
    <w:rsid w:val="00015B37"/>
    <w:rsid w:val="00016895"/>
    <w:rsid w:val="00017F6C"/>
    <w:rsid w:val="0002152B"/>
    <w:rsid w:val="0002174B"/>
    <w:rsid w:val="00023FF9"/>
    <w:rsid w:val="000246A2"/>
    <w:rsid w:val="000247D2"/>
    <w:rsid w:val="00024B81"/>
    <w:rsid w:val="000263B9"/>
    <w:rsid w:val="0003016D"/>
    <w:rsid w:val="00032CC0"/>
    <w:rsid w:val="00033D42"/>
    <w:rsid w:val="00033F71"/>
    <w:rsid w:val="000341E6"/>
    <w:rsid w:val="00034D41"/>
    <w:rsid w:val="00034DE1"/>
    <w:rsid w:val="000364EC"/>
    <w:rsid w:val="0004087F"/>
    <w:rsid w:val="00040FCD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9B9"/>
    <w:rsid w:val="00055D68"/>
    <w:rsid w:val="00055F40"/>
    <w:rsid w:val="00061B41"/>
    <w:rsid w:val="00065C14"/>
    <w:rsid w:val="00067A90"/>
    <w:rsid w:val="000727DF"/>
    <w:rsid w:val="00073EFA"/>
    <w:rsid w:val="00073F58"/>
    <w:rsid w:val="0007484C"/>
    <w:rsid w:val="00074C1E"/>
    <w:rsid w:val="0007531D"/>
    <w:rsid w:val="000759AA"/>
    <w:rsid w:val="00077165"/>
    <w:rsid w:val="000777E0"/>
    <w:rsid w:val="00077E81"/>
    <w:rsid w:val="00080232"/>
    <w:rsid w:val="000803EA"/>
    <w:rsid w:val="0008061B"/>
    <w:rsid w:val="00080842"/>
    <w:rsid w:val="00081130"/>
    <w:rsid w:val="00081E6A"/>
    <w:rsid w:val="000820C0"/>
    <w:rsid w:val="0008309F"/>
    <w:rsid w:val="000831AB"/>
    <w:rsid w:val="0008327A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2C"/>
    <w:rsid w:val="000B665E"/>
    <w:rsid w:val="000B6A96"/>
    <w:rsid w:val="000C405B"/>
    <w:rsid w:val="000C4934"/>
    <w:rsid w:val="000C5DB6"/>
    <w:rsid w:val="000C7104"/>
    <w:rsid w:val="000C7EA9"/>
    <w:rsid w:val="000D041A"/>
    <w:rsid w:val="000D1A20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02F"/>
    <w:rsid w:val="000F337F"/>
    <w:rsid w:val="000F4629"/>
    <w:rsid w:val="000F5800"/>
    <w:rsid w:val="0010004D"/>
    <w:rsid w:val="00100D76"/>
    <w:rsid w:val="0010221F"/>
    <w:rsid w:val="001023C6"/>
    <w:rsid w:val="00103109"/>
    <w:rsid w:val="001033E1"/>
    <w:rsid w:val="00103888"/>
    <w:rsid w:val="00104D7A"/>
    <w:rsid w:val="0010729E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1DA"/>
    <w:rsid w:val="00121BE4"/>
    <w:rsid w:val="001228D0"/>
    <w:rsid w:val="00122E0D"/>
    <w:rsid w:val="00122E36"/>
    <w:rsid w:val="00125D3A"/>
    <w:rsid w:val="00126531"/>
    <w:rsid w:val="00126E26"/>
    <w:rsid w:val="00127E51"/>
    <w:rsid w:val="0013039C"/>
    <w:rsid w:val="00131AE3"/>
    <w:rsid w:val="00134933"/>
    <w:rsid w:val="0013694D"/>
    <w:rsid w:val="00137BF9"/>
    <w:rsid w:val="00140D74"/>
    <w:rsid w:val="00141CE3"/>
    <w:rsid w:val="00143563"/>
    <w:rsid w:val="00143DBC"/>
    <w:rsid w:val="00144475"/>
    <w:rsid w:val="001466F3"/>
    <w:rsid w:val="00150FD1"/>
    <w:rsid w:val="00153810"/>
    <w:rsid w:val="00153F6D"/>
    <w:rsid w:val="00153FFE"/>
    <w:rsid w:val="00157E6A"/>
    <w:rsid w:val="00160424"/>
    <w:rsid w:val="001621E3"/>
    <w:rsid w:val="00162A22"/>
    <w:rsid w:val="00163FDB"/>
    <w:rsid w:val="001640FD"/>
    <w:rsid w:val="00164988"/>
    <w:rsid w:val="00165A16"/>
    <w:rsid w:val="001672E2"/>
    <w:rsid w:val="00170597"/>
    <w:rsid w:val="00170E0F"/>
    <w:rsid w:val="00170E57"/>
    <w:rsid w:val="00172815"/>
    <w:rsid w:val="001735DE"/>
    <w:rsid w:val="0017484D"/>
    <w:rsid w:val="00176F9E"/>
    <w:rsid w:val="001774E3"/>
    <w:rsid w:val="00177BB7"/>
    <w:rsid w:val="0018055E"/>
    <w:rsid w:val="00180A67"/>
    <w:rsid w:val="00182523"/>
    <w:rsid w:val="001854A5"/>
    <w:rsid w:val="001856ED"/>
    <w:rsid w:val="0018696F"/>
    <w:rsid w:val="00187018"/>
    <w:rsid w:val="00193EC1"/>
    <w:rsid w:val="001952ED"/>
    <w:rsid w:val="00195ED8"/>
    <w:rsid w:val="001968BB"/>
    <w:rsid w:val="00196C9C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3AB"/>
    <w:rsid w:val="001C2414"/>
    <w:rsid w:val="001C3B2F"/>
    <w:rsid w:val="001C3DD3"/>
    <w:rsid w:val="001C48BF"/>
    <w:rsid w:val="001C4AC8"/>
    <w:rsid w:val="001C65A1"/>
    <w:rsid w:val="001C6640"/>
    <w:rsid w:val="001C784E"/>
    <w:rsid w:val="001D003D"/>
    <w:rsid w:val="001D1207"/>
    <w:rsid w:val="001D1E62"/>
    <w:rsid w:val="001D27C8"/>
    <w:rsid w:val="001D2C32"/>
    <w:rsid w:val="001D403C"/>
    <w:rsid w:val="001D48F7"/>
    <w:rsid w:val="001D5315"/>
    <w:rsid w:val="001D5833"/>
    <w:rsid w:val="001D7F41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27E"/>
    <w:rsid w:val="001F2783"/>
    <w:rsid w:val="001F2A67"/>
    <w:rsid w:val="001F36DF"/>
    <w:rsid w:val="001F48CD"/>
    <w:rsid w:val="001F5B50"/>
    <w:rsid w:val="001F5BDE"/>
    <w:rsid w:val="001F79F1"/>
    <w:rsid w:val="0020035F"/>
    <w:rsid w:val="00201130"/>
    <w:rsid w:val="0020222C"/>
    <w:rsid w:val="0020317B"/>
    <w:rsid w:val="00203A3D"/>
    <w:rsid w:val="00205864"/>
    <w:rsid w:val="00207606"/>
    <w:rsid w:val="00207EFA"/>
    <w:rsid w:val="002101EC"/>
    <w:rsid w:val="00211024"/>
    <w:rsid w:val="002128BE"/>
    <w:rsid w:val="00214B3F"/>
    <w:rsid w:val="00215904"/>
    <w:rsid w:val="00220DC2"/>
    <w:rsid w:val="002211FE"/>
    <w:rsid w:val="00222008"/>
    <w:rsid w:val="00222838"/>
    <w:rsid w:val="00224BE0"/>
    <w:rsid w:val="00226020"/>
    <w:rsid w:val="00226E1C"/>
    <w:rsid w:val="0023270C"/>
    <w:rsid w:val="002340EA"/>
    <w:rsid w:val="002349F0"/>
    <w:rsid w:val="00234E10"/>
    <w:rsid w:val="002357F7"/>
    <w:rsid w:val="0023590E"/>
    <w:rsid w:val="00236D34"/>
    <w:rsid w:val="0024035E"/>
    <w:rsid w:val="00242850"/>
    <w:rsid w:val="00245619"/>
    <w:rsid w:val="0024668B"/>
    <w:rsid w:val="0024671E"/>
    <w:rsid w:val="00247438"/>
    <w:rsid w:val="00247F0D"/>
    <w:rsid w:val="002512B6"/>
    <w:rsid w:val="00251DC9"/>
    <w:rsid w:val="0025245F"/>
    <w:rsid w:val="002527D3"/>
    <w:rsid w:val="0025353D"/>
    <w:rsid w:val="00256BEE"/>
    <w:rsid w:val="00256DC9"/>
    <w:rsid w:val="0026035F"/>
    <w:rsid w:val="0026092D"/>
    <w:rsid w:val="00260DCA"/>
    <w:rsid w:val="00261EA3"/>
    <w:rsid w:val="0026249B"/>
    <w:rsid w:val="00262733"/>
    <w:rsid w:val="00263170"/>
    <w:rsid w:val="002640B4"/>
    <w:rsid w:val="00265B20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366A"/>
    <w:rsid w:val="00284076"/>
    <w:rsid w:val="0028588D"/>
    <w:rsid w:val="00285C7F"/>
    <w:rsid w:val="002864F9"/>
    <w:rsid w:val="002870F1"/>
    <w:rsid w:val="00291532"/>
    <w:rsid w:val="0029261A"/>
    <w:rsid w:val="00293377"/>
    <w:rsid w:val="0029359E"/>
    <w:rsid w:val="00294B9D"/>
    <w:rsid w:val="00296B74"/>
    <w:rsid w:val="002972D8"/>
    <w:rsid w:val="00297812"/>
    <w:rsid w:val="002A0252"/>
    <w:rsid w:val="002A0861"/>
    <w:rsid w:val="002A0E31"/>
    <w:rsid w:val="002A14B0"/>
    <w:rsid w:val="002A3231"/>
    <w:rsid w:val="002A4AB6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230"/>
    <w:rsid w:val="002C1998"/>
    <w:rsid w:val="002C23F2"/>
    <w:rsid w:val="002C257E"/>
    <w:rsid w:val="002C2716"/>
    <w:rsid w:val="002C2E30"/>
    <w:rsid w:val="002C38C5"/>
    <w:rsid w:val="002C4C12"/>
    <w:rsid w:val="002C5612"/>
    <w:rsid w:val="002C6F99"/>
    <w:rsid w:val="002D173F"/>
    <w:rsid w:val="002D2043"/>
    <w:rsid w:val="002D267D"/>
    <w:rsid w:val="002D3C40"/>
    <w:rsid w:val="002D4E8F"/>
    <w:rsid w:val="002D58A7"/>
    <w:rsid w:val="002D6C1D"/>
    <w:rsid w:val="002D6E62"/>
    <w:rsid w:val="002D7B34"/>
    <w:rsid w:val="002E3AA3"/>
    <w:rsid w:val="002E5D25"/>
    <w:rsid w:val="002E6CA0"/>
    <w:rsid w:val="002E6E81"/>
    <w:rsid w:val="002F1892"/>
    <w:rsid w:val="002F4AF1"/>
    <w:rsid w:val="002F4B08"/>
    <w:rsid w:val="002F598B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31"/>
    <w:rsid w:val="003104A8"/>
    <w:rsid w:val="003119F7"/>
    <w:rsid w:val="00312921"/>
    <w:rsid w:val="00314840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1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48F"/>
    <w:rsid w:val="00342E01"/>
    <w:rsid w:val="00343E74"/>
    <w:rsid w:val="00344168"/>
    <w:rsid w:val="00344817"/>
    <w:rsid w:val="00350A54"/>
    <w:rsid w:val="00351521"/>
    <w:rsid w:val="00351561"/>
    <w:rsid w:val="003527A6"/>
    <w:rsid w:val="003533E9"/>
    <w:rsid w:val="003549C8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0F03"/>
    <w:rsid w:val="003721C8"/>
    <w:rsid w:val="00372A86"/>
    <w:rsid w:val="00372BAB"/>
    <w:rsid w:val="00376BBD"/>
    <w:rsid w:val="0038067A"/>
    <w:rsid w:val="00381034"/>
    <w:rsid w:val="003812A0"/>
    <w:rsid w:val="00381D3A"/>
    <w:rsid w:val="0038245A"/>
    <w:rsid w:val="003832B5"/>
    <w:rsid w:val="00383AE7"/>
    <w:rsid w:val="00384E40"/>
    <w:rsid w:val="00384F92"/>
    <w:rsid w:val="003853A8"/>
    <w:rsid w:val="003902D5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2BF"/>
    <w:rsid w:val="003C16B6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7345"/>
    <w:rsid w:val="003E7EC4"/>
    <w:rsid w:val="003F0FD1"/>
    <w:rsid w:val="003F14A0"/>
    <w:rsid w:val="003F2230"/>
    <w:rsid w:val="003F4042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58D8"/>
    <w:rsid w:val="00407DA5"/>
    <w:rsid w:val="00407DCD"/>
    <w:rsid w:val="00410617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EF1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50D1"/>
    <w:rsid w:val="004A5BCF"/>
    <w:rsid w:val="004A6C9B"/>
    <w:rsid w:val="004B0058"/>
    <w:rsid w:val="004B46D7"/>
    <w:rsid w:val="004B5FE9"/>
    <w:rsid w:val="004B759C"/>
    <w:rsid w:val="004C2430"/>
    <w:rsid w:val="004C277C"/>
    <w:rsid w:val="004C2BB5"/>
    <w:rsid w:val="004C344C"/>
    <w:rsid w:val="004C56A3"/>
    <w:rsid w:val="004C5FCD"/>
    <w:rsid w:val="004C680F"/>
    <w:rsid w:val="004C71E1"/>
    <w:rsid w:val="004D00B4"/>
    <w:rsid w:val="004D1D0E"/>
    <w:rsid w:val="004D21C0"/>
    <w:rsid w:val="004D2924"/>
    <w:rsid w:val="004D4835"/>
    <w:rsid w:val="004D4DAB"/>
    <w:rsid w:val="004D5A37"/>
    <w:rsid w:val="004D5A90"/>
    <w:rsid w:val="004D6556"/>
    <w:rsid w:val="004D73CD"/>
    <w:rsid w:val="004E27C3"/>
    <w:rsid w:val="004E2DFF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725A"/>
    <w:rsid w:val="00500FC1"/>
    <w:rsid w:val="00502DB4"/>
    <w:rsid w:val="005060DB"/>
    <w:rsid w:val="005062DD"/>
    <w:rsid w:val="00506BB8"/>
    <w:rsid w:val="00507360"/>
    <w:rsid w:val="00507DFD"/>
    <w:rsid w:val="00510B3F"/>
    <w:rsid w:val="00510DD4"/>
    <w:rsid w:val="0051168F"/>
    <w:rsid w:val="00513B9B"/>
    <w:rsid w:val="00514B8B"/>
    <w:rsid w:val="00515BE1"/>
    <w:rsid w:val="00516D58"/>
    <w:rsid w:val="00516F81"/>
    <w:rsid w:val="005173B4"/>
    <w:rsid w:val="00517BA8"/>
    <w:rsid w:val="00517C4B"/>
    <w:rsid w:val="00520EB1"/>
    <w:rsid w:val="0052462E"/>
    <w:rsid w:val="0052471A"/>
    <w:rsid w:val="005301EC"/>
    <w:rsid w:val="0053038E"/>
    <w:rsid w:val="005311BE"/>
    <w:rsid w:val="005324BC"/>
    <w:rsid w:val="00532934"/>
    <w:rsid w:val="0053339D"/>
    <w:rsid w:val="005338A7"/>
    <w:rsid w:val="00533D9D"/>
    <w:rsid w:val="00533DFC"/>
    <w:rsid w:val="00534300"/>
    <w:rsid w:val="0053557E"/>
    <w:rsid w:val="00536B2D"/>
    <w:rsid w:val="005375C3"/>
    <w:rsid w:val="00542543"/>
    <w:rsid w:val="00542D57"/>
    <w:rsid w:val="00543150"/>
    <w:rsid w:val="00545925"/>
    <w:rsid w:val="00546941"/>
    <w:rsid w:val="0054734C"/>
    <w:rsid w:val="00551574"/>
    <w:rsid w:val="0055242B"/>
    <w:rsid w:val="00553BBE"/>
    <w:rsid w:val="0055635F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34F7"/>
    <w:rsid w:val="005840DA"/>
    <w:rsid w:val="0059051A"/>
    <w:rsid w:val="0059281F"/>
    <w:rsid w:val="005943CB"/>
    <w:rsid w:val="00594BB4"/>
    <w:rsid w:val="005953BB"/>
    <w:rsid w:val="00595FC1"/>
    <w:rsid w:val="005974D2"/>
    <w:rsid w:val="0059776F"/>
    <w:rsid w:val="005A010E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B78DB"/>
    <w:rsid w:val="005C0CA1"/>
    <w:rsid w:val="005C0D0C"/>
    <w:rsid w:val="005C5507"/>
    <w:rsid w:val="005C70E1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E3FF1"/>
    <w:rsid w:val="005E59AD"/>
    <w:rsid w:val="005E64D7"/>
    <w:rsid w:val="005F08A9"/>
    <w:rsid w:val="005F2DAE"/>
    <w:rsid w:val="005F39CF"/>
    <w:rsid w:val="005F3FDD"/>
    <w:rsid w:val="005F46F0"/>
    <w:rsid w:val="005F537A"/>
    <w:rsid w:val="005F55AF"/>
    <w:rsid w:val="005F5E50"/>
    <w:rsid w:val="005F61D7"/>
    <w:rsid w:val="005F63FE"/>
    <w:rsid w:val="005F6C9A"/>
    <w:rsid w:val="006018A6"/>
    <w:rsid w:val="00603B59"/>
    <w:rsid w:val="00603D9B"/>
    <w:rsid w:val="006049C4"/>
    <w:rsid w:val="00604A3C"/>
    <w:rsid w:val="006065DB"/>
    <w:rsid w:val="0060731B"/>
    <w:rsid w:val="00610992"/>
    <w:rsid w:val="00610A88"/>
    <w:rsid w:val="00610D81"/>
    <w:rsid w:val="00612E5F"/>
    <w:rsid w:val="00615119"/>
    <w:rsid w:val="00617B67"/>
    <w:rsid w:val="00617EB2"/>
    <w:rsid w:val="006233A2"/>
    <w:rsid w:val="006307F5"/>
    <w:rsid w:val="006314EA"/>
    <w:rsid w:val="00631E75"/>
    <w:rsid w:val="00633C90"/>
    <w:rsid w:val="00635052"/>
    <w:rsid w:val="006350B1"/>
    <w:rsid w:val="00636450"/>
    <w:rsid w:val="006365A4"/>
    <w:rsid w:val="00637CF6"/>
    <w:rsid w:val="00641331"/>
    <w:rsid w:val="00641EF2"/>
    <w:rsid w:val="00642D21"/>
    <w:rsid w:val="00643842"/>
    <w:rsid w:val="00645855"/>
    <w:rsid w:val="0064610C"/>
    <w:rsid w:val="00646213"/>
    <w:rsid w:val="00646E36"/>
    <w:rsid w:val="00650B5A"/>
    <w:rsid w:val="00651EB0"/>
    <w:rsid w:val="00652070"/>
    <w:rsid w:val="0065244A"/>
    <w:rsid w:val="00653824"/>
    <w:rsid w:val="00654172"/>
    <w:rsid w:val="00654263"/>
    <w:rsid w:val="00654ABC"/>
    <w:rsid w:val="0065551D"/>
    <w:rsid w:val="00655911"/>
    <w:rsid w:val="00656AB6"/>
    <w:rsid w:val="006579D0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4DE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077"/>
    <w:rsid w:val="006C7AEC"/>
    <w:rsid w:val="006D07F2"/>
    <w:rsid w:val="006D150C"/>
    <w:rsid w:val="006D1F65"/>
    <w:rsid w:val="006D51EC"/>
    <w:rsid w:val="006D5459"/>
    <w:rsid w:val="006D5AF3"/>
    <w:rsid w:val="006D5F18"/>
    <w:rsid w:val="006D6637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4F6D"/>
    <w:rsid w:val="006F52AE"/>
    <w:rsid w:val="006F5526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0618F"/>
    <w:rsid w:val="00707157"/>
    <w:rsid w:val="007071E7"/>
    <w:rsid w:val="0070765D"/>
    <w:rsid w:val="007108F1"/>
    <w:rsid w:val="0071121B"/>
    <w:rsid w:val="00713C31"/>
    <w:rsid w:val="0071509C"/>
    <w:rsid w:val="007160F0"/>
    <w:rsid w:val="007162E1"/>
    <w:rsid w:val="00717238"/>
    <w:rsid w:val="00717635"/>
    <w:rsid w:val="007176DB"/>
    <w:rsid w:val="00720F46"/>
    <w:rsid w:val="00721621"/>
    <w:rsid w:val="00723DAB"/>
    <w:rsid w:val="00724922"/>
    <w:rsid w:val="0072606D"/>
    <w:rsid w:val="007270D0"/>
    <w:rsid w:val="00727E72"/>
    <w:rsid w:val="007301E8"/>
    <w:rsid w:val="00730607"/>
    <w:rsid w:val="00731A2B"/>
    <w:rsid w:val="00731EE3"/>
    <w:rsid w:val="00733B0E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606B8"/>
    <w:rsid w:val="00760B0A"/>
    <w:rsid w:val="007616B6"/>
    <w:rsid w:val="00761F62"/>
    <w:rsid w:val="00762D2F"/>
    <w:rsid w:val="007648BB"/>
    <w:rsid w:val="007649D8"/>
    <w:rsid w:val="00765020"/>
    <w:rsid w:val="00767D85"/>
    <w:rsid w:val="00767E81"/>
    <w:rsid w:val="0077311F"/>
    <w:rsid w:val="00773B78"/>
    <w:rsid w:val="00773DCE"/>
    <w:rsid w:val="007744B8"/>
    <w:rsid w:val="00774581"/>
    <w:rsid w:val="00774598"/>
    <w:rsid w:val="00774C9D"/>
    <w:rsid w:val="00776A91"/>
    <w:rsid w:val="007779FC"/>
    <w:rsid w:val="007805FC"/>
    <w:rsid w:val="007815A8"/>
    <w:rsid w:val="00781CD5"/>
    <w:rsid w:val="00782B5D"/>
    <w:rsid w:val="007833C5"/>
    <w:rsid w:val="00783930"/>
    <w:rsid w:val="00783A38"/>
    <w:rsid w:val="00783C64"/>
    <w:rsid w:val="00785F74"/>
    <w:rsid w:val="00786B0D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A7CFD"/>
    <w:rsid w:val="007B1218"/>
    <w:rsid w:val="007B1237"/>
    <w:rsid w:val="007B1BE8"/>
    <w:rsid w:val="007B2785"/>
    <w:rsid w:val="007B4E05"/>
    <w:rsid w:val="007B58F2"/>
    <w:rsid w:val="007B67E5"/>
    <w:rsid w:val="007C1190"/>
    <w:rsid w:val="007C133D"/>
    <w:rsid w:val="007C34B8"/>
    <w:rsid w:val="007C3EF6"/>
    <w:rsid w:val="007C4C16"/>
    <w:rsid w:val="007C6703"/>
    <w:rsid w:val="007C67EF"/>
    <w:rsid w:val="007C7713"/>
    <w:rsid w:val="007D04CD"/>
    <w:rsid w:val="007D083C"/>
    <w:rsid w:val="007D15B0"/>
    <w:rsid w:val="007D2039"/>
    <w:rsid w:val="007D22F3"/>
    <w:rsid w:val="007D24C2"/>
    <w:rsid w:val="007D24C8"/>
    <w:rsid w:val="007D2653"/>
    <w:rsid w:val="007D2B66"/>
    <w:rsid w:val="007D5BF0"/>
    <w:rsid w:val="007D7A1F"/>
    <w:rsid w:val="007E22BC"/>
    <w:rsid w:val="007E268B"/>
    <w:rsid w:val="007E2911"/>
    <w:rsid w:val="007E2DB9"/>
    <w:rsid w:val="007E4459"/>
    <w:rsid w:val="007E4714"/>
    <w:rsid w:val="007E66FF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076B1"/>
    <w:rsid w:val="00811B34"/>
    <w:rsid w:val="008135D7"/>
    <w:rsid w:val="00814C2F"/>
    <w:rsid w:val="00814E30"/>
    <w:rsid w:val="00815EA5"/>
    <w:rsid w:val="00816E12"/>
    <w:rsid w:val="008173FF"/>
    <w:rsid w:val="008207D9"/>
    <w:rsid w:val="008254C6"/>
    <w:rsid w:val="00825E38"/>
    <w:rsid w:val="00826C46"/>
    <w:rsid w:val="00827BFA"/>
    <w:rsid w:val="008307E9"/>
    <w:rsid w:val="00830DB5"/>
    <w:rsid w:val="00832AAA"/>
    <w:rsid w:val="00832AB3"/>
    <w:rsid w:val="0083321D"/>
    <w:rsid w:val="0083413C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14CF"/>
    <w:rsid w:val="00855761"/>
    <w:rsid w:val="00857AC9"/>
    <w:rsid w:val="00863568"/>
    <w:rsid w:val="008648B9"/>
    <w:rsid w:val="00865017"/>
    <w:rsid w:val="00866D88"/>
    <w:rsid w:val="0087004E"/>
    <w:rsid w:val="00870569"/>
    <w:rsid w:val="008711EA"/>
    <w:rsid w:val="00872ADB"/>
    <w:rsid w:val="0087478B"/>
    <w:rsid w:val="008752E0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1DEA"/>
    <w:rsid w:val="00894709"/>
    <w:rsid w:val="00895440"/>
    <w:rsid w:val="0089558E"/>
    <w:rsid w:val="00895EB3"/>
    <w:rsid w:val="00897827"/>
    <w:rsid w:val="008A3F25"/>
    <w:rsid w:val="008A41A1"/>
    <w:rsid w:val="008A459D"/>
    <w:rsid w:val="008A4693"/>
    <w:rsid w:val="008A4DFA"/>
    <w:rsid w:val="008A5706"/>
    <w:rsid w:val="008A57F7"/>
    <w:rsid w:val="008A58C7"/>
    <w:rsid w:val="008A62BA"/>
    <w:rsid w:val="008A6E08"/>
    <w:rsid w:val="008B04B8"/>
    <w:rsid w:val="008B18FD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08E2"/>
    <w:rsid w:val="008D6482"/>
    <w:rsid w:val="008D6CFD"/>
    <w:rsid w:val="008E045A"/>
    <w:rsid w:val="008E2832"/>
    <w:rsid w:val="008E3760"/>
    <w:rsid w:val="008E58BC"/>
    <w:rsid w:val="008E7C16"/>
    <w:rsid w:val="008F0D2F"/>
    <w:rsid w:val="008F0D76"/>
    <w:rsid w:val="008F3CE5"/>
    <w:rsid w:val="008F4652"/>
    <w:rsid w:val="008F5551"/>
    <w:rsid w:val="008F6228"/>
    <w:rsid w:val="008F7418"/>
    <w:rsid w:val="00900960"/>
    <w:rsid w:val="0090486F"/>
    <w:rsid w:val="00904A10"/>
    <w:rsid w:val="00905377"/>
    <w:rsid w:val="00905525"/>
    <w:rsid w:val="009129E4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6607"/>
    <w:rsid w:val="00927B04"/>
    <w:rsid w:val="00931A4C"/>
    <w:rsid w:val="00932819"/>
    <w:rsid w:val="00933DFC"/>
    <w:rsid w:val="009403A3"/>
    <w:rsid w:val="00940AA6"/>
    <w:rsid w:val="0094119A"/>
    <w:rsid w:val="00941F3D"/>
    <w:rsid w:val="00942159"/>
    <w:rsid w:val="00942CC5"/>
    <w:rsid w:val="00943E66"/>
    <w:rsid w:val="00944C73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EE6"/>
    <w:rsid w:val="00957F7C"/>
    <w:rsid w:val="00960CCF"/>
    <w:rsid w:val="0096143E"/>
    <w:rsid w:val="00963190"/>
    <w:rsid w:val="00963919"/>
    <w:rsid w:val="00963A22"/>
    <w:rsid w:val="00964A38"/>
    <w:rsid w:val="009650BA"/>
    <w:rsid w:val="00965CE8"/>
    <w:rsid w:val="00971775"/>
    <w:rsid w:val="00972047"/>
    <w:rsid w:val="00972AD2"/>
    <w:rsid w:val="009735CE"/>
    <w:rsid w:val="00973B7A"/>
    <w:rsid w:val="009747EC"/>
    <w:rsid w:val="00974F94"/>
    <w:rsid w:val="0097500B"/>
    <w:rsid w:val="00975F0B"/>
    <w:rsid w:val="0097628A"/>
    <w:rsid w:val="00980E43"/>
    <w:rsid w:val="00981A6D"/>
    <w:rsid w:val="0098243A"/>
    <w:rsid w:val="00982FB6"/>
    <w:rsid w:val="00984B45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2FD"/>
    <w:rsid w:val="009A2CB9"/>
    <w:rsid w:val="009A3031"/>
    <w:rsid w:val="009A3104"/>
    <w:rsid w:val="009A4985"/>
    <w:rsid w:val="009A49D3"/>
    <w:rsid w:val="009A5B0C"/>
    <w:rsid w:val="009A6D5A"/>
    <w:rsid w:val="009A776C"/>
    <w:rsid w:val="009B05C3"/>
    <w:rsid w:val="009B0F0C"/>
    <w:rsid w:val="009B166A"/>
    <w:rsid w:val="009B31EF"/>
    <w:rsid w:val="009B3C01"/>
    <w:rsid w:val="009B46D5"/>
    <w:rsid w:val="009C337D"/>
    <w:rsid w:val="009C5919"/>
    <w:rsid w:val="009C64BB"/>
    <w:rsid w:val="009C7827"/>
    <w:rsid w:val="009D33E2"/>
    <w:rsid w:val="009D636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4232"/>
    <w:rsid w:val="009F4E07"/>
    <w:rsid w:val="009F57EB"/>
    <w:rsid w:val="009F68E1"/>
    <w:rsid w:val="00A01082"/>
    <w:rsid w:val="00A023BB"/>
    <w:rsid w:val="00A02576"/>
    <w:rsid w:val="00A044D9"/>
    <w:rsid w:val="00A0452B"/>
    <w:rsid w:val="00A04755"/>
    <w:rsid w:val="00A04B48"/>
    <w:rsid w:val="00A05D32"/>
    <w:rsid w:val="00A06123"/>
    <w:rsid w:val="00A077E4"/>
    <w:rsid w:val="00A11576"/>
    <w:rsid w:val="00A11966"/>
    <w:rsid w:val="00A15289"/>
    <w:rsid w:val="00A15944"/>
    <w:rsid w:val="00A15D2E"/>
    <w:rsid w:val="00A170C5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27F8"/>
    <w:rsid w:val="00A32980"/>
    <w:rsid w:val="00A32A5A"/>
    <w:rsid w:val="00A3399D"/>
    <w:rsid w:val="00A33BCA"/>
    <w:rsid w:val="00A3462E"/>
    <w:rsid w:val="00A35FE0"/>
    <w:rsid w:val="00A36417"/>
    <w:rsid w:val="00A370B4"/>
    <w:rsid w:val="00A37647"/>
    <w:rsid w:val="00A40F1F"/>
    <w:rsid w:val="00A4672B"/>
    <w:rsid w:val="00A47621"/>
    <w:rsid w:val="00A508F5"/>
    <w:rsid w:val="00A50A52"/>
    <w:rsid w:val="00A53C6A"/>
    <w:rsid w:val="00A54771"/>
    <w:rsid w:val="00A54A18"/>
    <w:rsid w:val="00A55182"/>
    <w:rsid w:val="00A55A1B"/>
    <w:rsid w:val="00A575AC"/>
    <w:rsid w:val="00A6125E"/>
    <w:rsid w:val="00A61796"/>
    <w:rsid w:val="00A617A0"/>
    <w:rsid w:val="00A646AE"/>
    <w:rsid w:val="00A64DE8"/>
    <w:rsid w:val="00A64ED7"/>
    <w:rsid w:val="00A66AC6"/>
    <w:rsid w:val="00A67738"/>
    <w:rsid w:val="00A679FB"/>
    <w:rsid w:val="00A7156D"/>
    <w:rsid w:val="00A71CAB"/>
    <w:rsid w:val="00A735C0"/>
    <w:rsid w:val="00A749DF"/>
    <w:rsid w:val="00A74A11"/>
    <w:rsid w:val="00A7570F"/>
    <w:rsid w:val="00A77042"/>
    <w:rsid w:val="00A80069"/>
    <w:rsid w:val="00A84708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14"/>
    <w:rsid w:val="00A96427"/>
    <w:rsid w:val="00A9763C"/>
    <w:rsid w:val="00AA078E"/>
    <w:rsid w:val="00AA0A1E"/>
    <w:rsid w:val="00AA0E9D"/>
    <w:rsid w:val="00AA360B"/>
    <w:rsid w:val="00AA38FE"/>
    <w:rsid w:val="00AA3F34"/>
    <w:rsid w:val="00AA6767"/>
    <w:rsid w:val="00AA7794"/>
    <w:rsid w:val="00AB0A08"/>
    <w:rsid w:val="00AB3420"/>
    <w:rsid w:val="00AB3CEC"/>
    <w:rsid w:val="00AB3E9E"/>
    <w:rsid w:val="00AB402B"/>
    <w:rsid w:val="00AB52B6"/>
    <w:rsid w:val="00AB5BC4"/>
    <w:rsid w:val="00AB6C6F"/>
    <w:rsid w:val="00AB7856"/>
    <w:rsid w:val="00AC376A"/>
    <w:rsid w:val="00AC4F34"/>
    <w:rsid w:val="00AC6C77"/>
    <w:rsid w:val="00AC738F"/>
    <w:rsid w:val="00AC7F3E"/>
    <w:rsid w:val="00AD13E0"/>
    <w:rsid w:val="00AD2312"/>
    <w:rsid w:val="00AD6211"/>
    <w:rsid w:val="00AE0EA5"/>
    <w:rsid w:val="00AE1038"/>
    <w:rsid w:val="00AE192B"/>
    <w:rsid w:val="00AE1A7B"/>
    <w:rsid w:val="00AE2156"/>
    <w:rsid w:val="00AE2C7D"/>
    <w:rsid w:val="00AE3621"/>
    <w:rsid w:val="00AE3955"/>
    <w:rsid w:val="00AE5FA3"/>
    <w:rsid w:val="00AE7639"/>
    <w:rsid w:val="00AF1013"/>
    <w:rsid w:val="00AF34E1"/>
    <w:rsid w:val="00AF365C"/>
    <w:rsid w:val="00AF4139"/>
    <w:rsid w:val="00AF4B41"/>
    <w:rsid w:val="00B03B41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65E1"/>
    <w:rsid w:val="00B2761C"/>
    <w:rsid w:val="00B32D6E"/>
    <w:rsid w:val="00B33A82"/>
    <w:rsid w:val="00B34E27"/>
    <w:rsid w:val="00B34F72"/>
    <w:rsid w:val="00B41413"/>
    <w:rsid w:val="00B44166"/>
    <w:rsid w:val="00B456D4"/>
    <w:rsid w:val="00B47851"/>
    <w:rsid w:val="00B50F1F"/>
    <w:rsid w:val="00B52641"/>
    <w:rsid w:val="00B52DF3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77450"/>
    <w:rsid w:val="00B80DAD"/>
    <w:rsid w:val="00B8199B"/>
    <w:rsid w:val="00B84102"/>
    <w:rsid w:val="00B85E3E"/>
    <w:rsid w:val="00B867C4"/>
    <w:rsid w:val="00B910AF"/>
    <w:rsid w:val="00B9111E"/>
    <w:rsid w:val="00B91D55"/>
    <w:rsid w:val="00B92FB5"/>
    <w:rsid w:val="00B93F69"/>
    <w:rsid w:val="00B945D2"/>
    <w:rsid w:val="00B94607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394E"/>
    <w:rsid w:val="00BB49E8"/>
    <w:rsid w:val="00BB4F6E"/>
    <w:rsid w:val="00BB5C9B"/>
    <w:rsid w:val="00BB5DBC"/>
    <w:rsid w:val="00BB64D0"/>
    <w:rsid w:val="00BB67AF"/>
    <w:rsid w:val="00BB786B"/>
    <w:rsid w:val="00BB7DFC"/>
    <w:rsid w:val="00BC1238"/>
    <w:rsid w:val="00BC32F4"/>
    <w:rsid w:val="00BC3417"/>
    <w:rsid w:val="00BC4307"/>
    <w:rsid w:val="00BC5523"/>
    <w:rsid w:val="00BC7538"/>
    <w:rsid w:val="00BC7C8D"/>
    <w:rsid w:val="00BD0CE3"/>
    <w:rsid w:val="00BD164F"/>
    <w:rsid w:val="00BD1EA1"/>
    <w:rsid w:val="00BD22E8"/>
    <w:rsid w:val="00BD59FD"/>
    <w:rsid w:val="00BE3E6B"/>
    <w:rsid w:val="00BE4C04"/>
    <w:rsid w:val="00BE6F81"/>
    <w:rsid w:val="00BE7D80"/>
    <w:rsid w:val="00BF0E2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3E7"/>
    <w:rsid w:val="00C03C6E"/>
    <w:rsid w:val="00C05029"/>
    <w:rsid w:val="00C05857"/>
    <w:rsid w:val="00C07F2D"/>
    <w:rsid w:val="00C11723"/>
    <w:rsid w:val="00C129F2"/>
    <w:rsid w:val="00C15BA0"/>
    <w:rsid w:val="00C17465"/>
    <w:rsid w:val="00C20044"/>
    <w:rsid w:val="00C21C1E"/>
    <w:rsid w:val="00C233B2"/>
    <w:rsid w:val="00C23D0E"/>
    <w:rsid w:val="00C3116D"/>
    <w:rsid w:val="00C32020"/>
    <w:rsid w:val="00C334E0"/>
    <w:rsid w:val="00C36384"/>
    <w:rsid w:val="00C37A66"/>
    <w:rsid w:val="00C37C39"/>
    <w:rsid w:val="00C43219"/>
    <w:rsid w:val="00C43775"/>
    <w:rsid w:val="00C4563F"/>
    <w:rsid w:val="00C460EC"/>
    <w:rsid w:val="00C463DC"/>
    <w:rsid w:val="00C46E4B"/>
    <w:rsid w:val="00C54767"/>
    <w:rsid w:val="00C56C8C"/>
    <w:rsid w:val="00C56EEF"/>
    <w:rsid w:val="00C5719A"/>
    <w:rsid w:val="00C60543"/>
    <w:rsid w:val="00C62ABC"/>
    <w:rsid w:val="00C639B7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949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1DEE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3A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7A2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24C5"/>
    <w:rsid w:val="00D2328C"/>
    <w:rsid w:val="00D245F3"/>
    <w:rsid w:val="00D2462A"/>
    <w:rsid w:val="00D247AD"/>
    <w:rsid w:val="00D24A74"/>
    <w:rsid w:val="00D32907"/>
    <w:rsid w:val="00D336D1"/>
    <w:rsid w:val="00D339A8"/>
    <w:rsid w:val="00D35169"/>
    <w:rsid w:val="00D36276"/>
    <w:rsid w:val="00D404EC"/>
    <w:rsid w:val="00D41AB4"/>
    <w:rsid w:val="00D43333"/>
    <w:rsid w:val="00D44756"/>
    <w:rsid w:val="00D45A6C"/>
    <w:rsid w:val="00D4677E"/>
    <w:rsid w:val="00D4729E"/>
    <w:rsid w:val="00D5019B"/>
    <w:rsid w:val="00D509B2"/>
    <w:rsid w:val="00D50C4E"/>
    <w:rsid w:val="00D50C55"/>
    <w:rsid w:val="00D50D2B"/>
    <w:rsid w:val="00D51081"/>
    <w:rsid w:val="00D51A6A"/>
    <w:rsid w:val="00D52597"/>
    <w:rsid w:val="00D533EB"/>
    <w:rsid w:val="00D53AE5"/>
    <w:rsid w:val="00D543F2"/>
    <w:rsid w:val="00D55EE3"/>
    <w:rsid w:val="00D57FF5"/>
    <w:rsid w:val="00D60CE2"/>
    <w:rsid w:val="00D612FD"/>
    <w:rsid w:val="00D61F31"/>
    <w:rsid w:val="00D64C9F"/>
    <w:rsid w:val="00D64DFA"/>
    <w:rsid w:val="00D64F49"/>
    <w:rsid w:val="00D6597B"/>
    <w:rsid w:val="00D66BD8"/>
    <w:rsid w:val="00D671E4"/>
    <w:rsid w:val="00D715C8"/>
    <w:rsid w:val="00D72FBD"/>
    <w:rsid w:val="00D73EF4"/>
    <w:rsid w:val="00D740F1"/>
    <w:rsid w:val="00D74D22"/>
    <w:rsid w:val="00D752F1"/>
    <w:rsid w:val="00D753C4"/>
    <w:rsid w:val="00D76A61"/>
    <w:rsid w:val="00D76E18"/>
    <w:rsid w:val="00D77E72"/>
    <w:rsid w:val="00D8116B"/>
    <w:rsid w:val="00D819A2"/>
    <w:rsid w:val="00D81B19"/>
    <w:rsid w:val="00D83196"/>
    <w:rsid w:val="00D8500F"/>
    <w:rsid w:val="00D87FB5"/>
    <w:rsid w:val="00D90462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0D"/>
    <w:rsid w:val="00DA6D84"/>
    <w:rsid w:val="00DB03EA"/>
    <w:rsid w:val="00DB4189"/>
    <w:rsid w:val="00DB7C38"/>
    <w:rsid w:val="00DB7DB3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08BA"/>
    <w:rsid w:val="00DE247C"/>
    <w:rsid w:val="00DE2BDF"/>
    <w:rsid w:val="00DE4213"/>
    <w:rsid w:val="00DE5AA9"/>
    <w:rsid w:val="00DE6351"/>
    <w:rsid w:val="00DE66A2"/>
    <w:rsid w:val="00DE67FF"/>
    <w:rsid w:val="00DE7163"/>
    <w:rsid w:val="00DF0923"/>
    <w:rsid w:val="00DF0EF4"/>
    <w:rsid w:val="00DF2EAE"/>
    <w:rsid w:val="00DF43D6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04F8"/>
    <w:rsid w:val="00E137B0"/>
    <w:rsid w:val="00E13879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22B5"/>
    <w:rsid w:val="00E536EC"/>
    <w:rsid w:val="00E54007"/>
    <w:rsid w:val="00E60222"/>
    <w:rsid w:val="00E61518"/>
    <w:rsid w:val="00E6202E"/>
    <w:rsid w:val="00E635C2"/>
    <w:rsid w:val="00E658B5"/>
    <w:rsid w:val="00E66EDD"/>
    <w:rsid w:val="00E67500"/>
    <w:rsid w:val="00E70A2C"/>
    <w:rsid w:val="00E72490"/>
    <w:rsid w:val="00E77BE1"/>
    <w:rsid w:val="00E80144"/>
    <w:rsid w:val="00E865ED"/>
    <w:rsid w:val="00E9211A"/>
    <w:rsid w:val="00E9230B"/>
    <w:rsid w:val="00E923B0"/>
    <w:rsid w:val="00E9347F"/>
    <w:rsid w:val="00E94197"/>
    <w:rsid w:val="00E9435A"/>
    <w:rsid w:val="00E94CE7"/>
    <w:rsid w:val="00E9591B"/>
    <w:rsid w:val="00E97101"/>
    <w:rsid w:val="00E97DA4"/>
    <w:rsid w:val="00EA2E48"/>
    <w:rsid w:val="00EA3726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286"/>
    <w:rsid w:val="00EC12F9"/>
    <w:rsid w:val="00EC172D"/>
    <w:rsid w:val="00EC370C"/>
    <w:rsid w:val="00EC3CC4"/>
    <w:rsid w:val="00EC5428"/>
    <w:rsid w:val="00EC5AEF"/>
    <w:rsid w:val="00EC7307"/>
    <w:rsid w:val="00ED0EE0"/>
    <w:rsid w:val="00ED19AC"/>
    <w:rsid w:val="00ED482E"/>
    <w:rsid w:val="00ED5932"/>
    <w:rsid w:val="00ED782E"/>
    <w:rsid w:val="00ED7930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268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1A7"/>
    <w:rsid w:val="00F541C9"/>
    <w:rsid w:val="00F55FF5"/>
    <w:rsid w:val="00F5780B"/>
    <w:rsid w:val="00F61E42"/>
    <w:rsid w:val="00F64C8F"/>
    <w:rsid w:val="00F64DFC"/>
    <w:rsid w:val="00F66389"/>
    <w:rsid w:val="00F66A68"/>
    <w:rsid w:val="00F6723E"/>
    <w:rsid w:val="00F67DB1"/>
    <w:rsid w:val="00F7041A"/>
    <w:rsid w:val="00F718E7"/>
    <w:rsid w:val="00F71EB0"/>
    <w:rsid w:val="00F726AA"/>
    <w:rsid w:val="00F73646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35A1"/>
    <w:rsid w:val="00FA4EB0"/>
    <w:rsid w:val="00FB0E89"/>
    <w:rsid w:val="00FB145B"/>
    <w:rsid w:val="00FB2050"/>
    <w:rsid w:val="00FB22C7"/>
    <w:rsid w:val="00FB543A"/>
    <w:rsid w:val="00FB5A1E"/>
    <w:rsid w:val="00FB60CB"/>
    <w:rsid w:val="00FB7979"/>
    <w:rsid w:val="00FC1ECC"/>
    <w:rsid w:val="00FC2AB8"/>
    <w:rsid w:val="00FC35DE"/>
    <w:rsid w:val="00FC5ACF"/>
    <w:rsid w:val="00FC5CFA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04C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Heading2">
    <w:name w:val="heading 2"/>
    <w:basedOn w:val="Normal"/>
    <w:next w:val="Normal"/>
    <w:link w:val="Heading2Ch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eGrid">
    <w:name w:val="Table Grid"/>
    <w:basedOn w:val="Table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23270C"/>
  </w:style>
  <w:style w:type="paragraph" w:styleId="Header">
    <w:name w:val="header"/>
    <w:basedOn w:val="Normal"/>
    <w:link w:val="HeaderChar"/>
    <w:rsid w:val="0023270C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Strong">
    <w:name w:val="Strong"/>
    <w:qFormat/>
    <w:rsid w:val="00236D34"/>
    <w:rPr>
      <w:rFonts w:cs="Times New Roman"/>
      <w:b/>
      <w:bCs/>
    </w:rPr>
  </w:style>
  <w:style w:type="character" w:customStyle="1" w:styleId="Heading1Char">
    <w:name w:val="Heading 1 Char"/>
    <w:link w:val="Heading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Heading2Char">
    <w:name w:val="Heading 2 Char"/>
    <w:link w:val="Heading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BodyTextIndent2">
    <w:name w:val="Body Text Indent 2"/>
    <w:basedOn w:val="Normal"/>
    <w:link w:val="BodyTextIndent2Ch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BodyTextIndent2Char">
    <w:name w:val="Body Text Indent 2 Char"/>
    <w:link w:val="BodyTextIndent2"/>
    <w:rsid w:val="003812A0"/>
    <w:rPr>
      <w:rFonts w:ascii="Comic Sans MS" w:hAnsi="Comic Sans MS"/>
      <w:sz w:val="28"/>
      <w:lang w:val="es-ES_tradnl"/>
    </w:rPr>
  </w:style>
  <w:style w:type="character" w:styleId="Hyperlink">
    <w:name w:val="Hyperlink"/>
    <w:rsid w:val="003812A0"/>
    <w:rPr>
      <w:color w:val="0000FF"/>
      <w:u w:val="single"/>
    </w:rPr>
  </w:style>
  <w:style w:type="paragraph" w:styleId="BodyText">
    <w:name w:val="Body Text"/>
    <w:basedOn w:val="Normal"/>
    <w:link w:val="BodyTextChar"/>
    <w:rsid w:val="009215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15BB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C4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4B9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7E2D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E2DB9"/>
    <w:rPr>
      <w:rFonts w:ascii="Calibri" w:hAnsi="Calibri"/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B91D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NoSpacingChar">
    <w:name w:val="No Spacing Char"/>
    <w:link w:val="NoSpacing"/>
    <w:uiPriority w:val="1"/>
    <w:locked/>
    <w:rsid w:val="00B91D55"/>
    <w:rPr>
      <w:rFonts w:eastAsia="Calibri"/>
      <w:sz w:val="24"/>
      <w:szCs w:val="24"/>
      <w:lang w:val="x-none" w:eastAsia="x-none"/>
    </w:rPr>
  </w:style>
  <w:style w:type="table" w:customStyle="1" w:styleId="Tablaconcuadrcula1">
    <w:name w:val="Tabla con cuadrícula1"/>
    <w:basedOn w:val="TableNormal"/>
    <w:next w:val="TableGrid"/>
    <w:uiPriority w:val="39"/>
    <w:rsid w:val="005E64D7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eNormal"/>
    <w:next w:val="TableGrid"/>
    <w:uiPriority w:val="39"/>
    <w:rsid w:val="00AC4F3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xfrm>
          <a:off x="426517" y="92288"/>
          <a:ext cx="885361" cy="442680"/>
        </a:xfr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xfrm>
          <a:off x="1315190" y="663816"/>
          <a:ext cx="885361" cy="442680"/>
        </a:xfr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Subdirección  Administrativas</a:t>
          </a:r>
        </a:p>
      </dgm:t>
    </dgm:pt>
    <dgm:pt modelId="{840C6208-EA4C-4EA9-A6C4-A0DF53A85552}" type="parTrans" cxnId="{D55D0851-DB76-4D1A-8094-5098583CA54E}">
      <dgm:prSet/>
      <dgm:spPr>
        <a:xfrm>
          <a:off x="869198" y="534969"/>
          <a:ext cx="888672" cy="12884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xfrm>
          <a:off x="3091394" y="1830430"/>
          <a:ext cx="885361" cy="442680"/>
        </a:xfr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SCR de Compras</a:t>
          </a:r>
        </a:p>
      </dgm:t>
    </dgm:pt>
    <dgm:pt modelId="{717999EA-7857-4525-A4E7-B75630811162}" type="parTrans" cxnId="{5EBD5817-8659-43CE-A596-989ED92CAE65}">
      <dgm:prSet/>
      <dgm:spPr>
        <a:xfrm>
          <a:off x="2654875" y="1689219"/>
          <a:ext cx="879199" cy="14121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xfrm>
          <a:off x="2212195" y="1246539"/>
          <a:ext cx="885361" cy="442680"/>
        </a:xfr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de Abastecimiento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>
        <a:xfrm>
          <a:off x="1757871" y="1106496"/>
          <a:ext cx="897004" cy="14004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LinFactX="-92838" custLinFactNeighborX="-100000" custLinFactNeighborY="207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83"/>
              </a:lnTo>
              <a:lnTo>
                <a:pt x="888672" y="35883"/>
              </a:lnTo>
              <a:lnTo>
                <a:pt x="888672" y="128846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LinFactNeighborX="-92464" custLinFactNeighborY="783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79"/>
              </a:lnTo>
              <a:lnTo>
                <a:pt x="897004" y="47079"/>
              </a:lnTo>
              <a:lnTo>
                <a:pt x="897004" y="140042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09991" custLinFactNeighborX="8851" custLinFactNeighborY="-25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47"/>
              </a:lnTo>
              <a:lnTo>
                <a:pt x="879199" y="48247"/>
              </a:lnTo>
              <a:lnTo>
                <a:pt x="879199" y="141210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1" custLinFactX="8155" custLinFactNeighborX="100000" custLinFactNeighborY="-126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4" presStyleIdx="0" presStyleCnt="1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D9C9616E-65FC-4DF6-A6B5-CA002EC84A60}" type="presOf" srcId="{BE9D5FBB-2F68-4B73-B6D4-654865D4AB0B}" destId="{E60D9275-65C7-4577-B055-C1D66700F30D}" srcOrd="0" destOrd="0" presId="urn:microsoft.com/office/officeart/2005/8/layout/orgChart1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933F79B3-21DC-4980-833B-86CDF8385AD1}" type="presOf" srcId="{BE9D5FBB-2F68-4B73-B6D4-654865D4AB0B}" destId="{41592B92-71F6-4F80-8F9C-F63363C79022}" srcOrd="1" destOrd="0" presId="urn:microsoft.com/office/officeart/2005/8/layout/orgChart1"/>
    <dgm:cxn modelId="{676A3F8B-2AA6-4750-AECA-6ACAFD8B317A}" type="presOf" srcId="{3AA26DE6-F78B-494E-921B-1E7CF8826970}" destId="{A39C7107-9C06-4905-A398-974865D3111E}" srcOrd="0" destOrd="0" presId="urn:microsoft.com/office/officeart/2005/8/layout/orgChart1"/>
    <dgm:cxn modelId="{6D8E6E76-3D94-400C-BD5F-CCA7A2E99EED}" type="presOf" srcId="{78D7F34E-BEC5-424A-8542-090658A33FFC}" destId="{61F8A895-2596-41D7-A1A9-6118146A69F8}" srcOrd="1" destOrd="0" presId="urn:microsoft.com/office/officeart/2005/8/layout/orgChart1"/>
    <dgm:cxn modelId="{E221DB8C-F1D6-4D57-AF76-59B8E12AFF5D}" type="presOf" srcId="{840C6208-EA4C-4EA9-A6C4-A0DF53A85552}" destId="{5FD4059B-4F57-4723-932B-E3F3C652BCC7}" srcOrd="0" destOrd="0" presId="urn:microsoft.com/office/officeart/2005/8/layout/orgChart1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AF8D0036-55CD-49A4-AEB3-F9C068C5C8E2}" type="presOf" srcId="{DE0B1E70-A7A7-48B0-BD72-4BD9610761BE}" destId="{C135099D-568C-4E1D-ABFD-C3E005E5B8C8}" srcOrd="0" destOrd="0" presId="urn:microsoft.com/office/officeart/2005/8/layout/orgChart1"/>
    <dgm:cxn modelId="{63554EEF-43DB-4079-879B-30C6867E58AA}" type="presOf" srcId="{DE0B1E70-A7A7-48B0-BD72-4BD9610761BE}" destId="{54259A07-1B61-4436-A16D-40B07F9D41CB}" srcOrd="1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AAB4B2A1-5063-4490-9879-078B6085A9C1}" type="presOf" srcId="{3AA26DE6-F78B-494E-921B-1E7CF8826970}" destId="{5E66B37F-92B6-4033-9910-59824AEE833D}" srcOrd="1" destOrd="0" presId="urn:microsoft.com/office/officeart/2005/8/layout/orgChart1"/>
    <dgm:cxn modelId="{CA52306B-6A78-414A-85C2-1B00E30B482C}" type="presOf" srcId="{018EABDA-8311-47B6-A205-E3F8DDDCBBB5}" destId="{C0A68BE3-39CB-438E-BFCF-61E0EFAF911E}" srcOrd="0" destOrd="0" presId="urn:microsoft.com/office/officeart/2005/8/layout/orgChart1"/>
    <dgm:cxn modelId="{B1C4AE46-156D-4FE5-81CC-554AE6287D78}" type="presOf" srcId="{29D793F8-E9E7-4606-8FF7-79483F560236}" destId="{F894314E-EF43-417B-B9B1-EA929EC6C78A}" srcOrd="0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5B3CE662-CC7E-4F3C-BCE8-2E1414D21AE8}" type="presOf" srcId="{78D7F34E-BEC5-424A-8542-090658A33FFC}" destId="{CE0315C8-98D6-4141-9EA1-CE590D800272}" srcOrd="0" destOrd="0" presId="urn:microsoft.com/office/officeart/2005/8/layout/orgChart1"/>
    <dgm:cxn modelId="{1E3FB9C6-0362-4618-8778-358E70F44CE3}" type="presOf" srcId="{717999EA-7857-4525-A4E7-B75630811162}" destId="{B5588D14-BAD8-45D5-9414-66941FAD04E1}" srcOrd="0" destOrd="0" presId="urn:microsoft.com/office/officeart/2005/8/layout/orgChart1"/>
    <dgm:cxn modelId="{3280EF63-CE53-44F8-8E71-0C0F13105C65}" type="presParOf" srcId="{C0A68BE3-39CB-438E-BFCF-61E0EFAF911E}" destId="{D50F315F-3D35-453E-A44B-4AC9E21B942F}" srcOrd="0" destOrd="0" presId="urn:microsoft.com/office/officeart/2005/8/layout/orgChart1"/>
    <dgm:cxn modelId="{E7EE7111-2C76-4911-9A77-C3DD95E77866}" type="presParOf" srcId="{D50F315F-3D35-453E-A44B-4AC9E21B942F}" destId="{CBC3734A-6A0F-4C42-85D9-4E93665B95F0}" srcOrd="0" destOrd="0" presId="urn:microsoft.com/office/officeart/2005/8/layout/orgChart1"/>
    <dgm:cxn modelId="{0797C71E-AFDA-4F90-AE31-679D2AF036F1}" type="presParOf" srcId="{CBC3734A-6A0F-4C42-85D9-4E93665B95F0}" destId="{CE0315C8-98D6-4141-9EA1-CE590D800272}" srcOrd="0" destOrd="0" presId="urn:microsoft.com/office/officeart/2005/8/layout/orgChart1"/>
    <dgm:cxn modelId="{E6369733-DB56-4A38-B320-F09E2B702A00}" type="presParOf" srcId="{CBC3734A-6A0F-4C42-85D9-4E93665B95F0}" destId="{61F8A895-2596-41D7-A1A9-6118146A69F8}" srcOrd="1" destOrd="0" presId="urn:microsoft.com/office/officeart/2005/8/layout/orgChart1"/>
    <dgm:cxn modelId="{FB700E50-E418-422D-B539-DE239310385E}" type="presParOf" srcId="{D50F315F-3D35-453E-A44B-4AC9E21B942F}" destId="{D9B97AC1-9CC4-405C-BD9D-77D4CC4933D7}" srcOrd="1" destOrd="0" presId="urn:microsoft.com/office/officeart/2005/8/layout/orgChart1"/>
    <dgm:cxn modelId="{2F58747F-BF0B-4AF6-9996-8DF2F0DF2338}" type="presParOf" srcId="{D9B97AC1-9CC4-405C-BD9D-77D4CC4933D7}" destId="{5FD4059B-4F57-4723-932B-E3F3C652BCC7}" srcOrd="0" destOrd="0" presId="urn:microsoft.com/office/officeart/2005/8/layout/orgChart1"/>
    <dgm:cxn modelId="{09D4D0A0-972B-403C-918A-A3CC4E50441B}" type="presParOf" srcId="{D9B97AC1-9CC4-405C-BD9D-77D4CC4933D7}" destId="{19E0DBB3-A66B-44B6-9B88-011D579D56E3}" srcOrd="1" destOrd="0" presId="urn:microsoft.com/office/officeart/2005/8/layout/orgChart1"/>
    <dgm:cxn modelId="{7A15E66E-52D7-4FB9-B761-7EB0367D312A}" type="presParOf" srcId="{19E0DBB3-A66B-44B6-9B88-011D579D56E3}" destId="{A76A5182-3D3F-4EB1-8A8F-0F54E017BA25}" srcOrd="0" destOrd="0" presId="urn:microsoft.com/office/officeart/2005/8/layout/orgChart1"/>
    <dgm:cxn modelId="{CBE8A3EE-7B55-4ACA-A7E3-73223C853CBA}" type="presParOf" srcId="{A76A5182-3D3F-4EB1-8A8F-0F54E017BA25}" destId="{A39C7107-9C06-4905-A398-974865D3111E}" srcOrd="0" destOrd="0" presId="urn:microsoft.com/office/officeart/2005/8/layout/orgChart1"/>
    <dgm:cxn modelId="{C65A0A64-A8AC-44D9-98E4-8687519C90C6}" type="presParOf" srcId="{A76A5182-3D3F-4EB1-8A8F-0F54E017BA25}" destId="{5E66B37F-92B6-4033-9910-59824AEE833D}" srcOrd="1" destOrd="0" presId="urn:microsoft.com/office/officeart/2005/8/layout/orgChart1"/>
    <dgm:cxn modelId="{A4EDDF59-A3B8-42CE-8B37-92BD553CD6DF}" type="presParOf" srcId="{19E0DBB3-A66B-44B6-9B88-011D579D56E3}" destId="{91D5DC5B-D4FA-4607-9F2D-04361C7AA3CF}" srcOrd="1" destOrd="0" presId="urn:microsoft.com/office/officeart/2005/8/layout/orgChart1"/>
    <dgm:cxn modelId="{37900884-D569-423F-93A9-483E54BF0492}" type="presParOf" srcId="{91D5DC5B-D4FA-4607-9F2D-04361C7AA3CF}" destId="{F894314E-EF43-417B-B9B1-EA929EC6C78A}" srcOrd="0" destOrd="0" presId="urn:microsoft.com/office/officeart/2005/8/layout/orgChart1"/>
    <dgm:cxn modelId="{C67E8DB7-C12E-412D-B8D6-9E1BF2F1DCE3}" type="presParOf" srcId="{91D5DC5B-D4FA-4607-9F2D-04361C7AA3CF}" destId="{85E1155C-D79F-4D62-9BC1-BAB732DBAA53}" srcOrd="1" destOrd="0" presId="urn:microsoft.com/office/officeart/2005/8/layout/orgChart1"/>
    <dgm:cxn modelId="{7E4E95E5-87AB-4E45-A500-BFABFB01999D}" type="presParOf" srcId="{85E1155C-D79F-4D62-9BC1-BAB732DBAA53}" destId="{CAFAED6F-13CA-4B49-A820-89BB8DF9ADF3}" srcOrd="0" destOrd="0" presId="urn:microsoft.com/office/officeart/2005/8/layout/orgChart1"/>
    <dgm:cxn modelId="{6494FA48-C2BB-46C7-8DCF-846F3D782E37}" type="presParOf" srcId="{CAFAED6F-13CA-4B49-A820-89BB8DF9ADF3}" destId="{C135099D-568C-4E1D-ABFD-C3E005E5B8C8}" srcOrd="0" destOrd="0" presId="urn:microsoft.com/office/officeart/2005/8/layout/orgChart1"/>
    <dgm:cxn modelId="{20559462-61B8-48F4-AF9E-55037738C39B}" type="presParOf" srcId="{CAFAED6F-13CA-4B49-A820-89BB8DF9ADF3}" destId="{54259A07-1B61-4436-A16D-40B07F9D41CB}" srcOrd="1" destOrd="0" presId="urn:microsoft.com/office/officeart/2005/8/layout/orgChart1"/>
    <dgm:cxn modelId="{8CA4A463-B1E3-4793-AB5E-98AC646D45AC}" type="presParOf" srcId="{85E1155C-D79F-4D62-9BC1-BAB732DBAA53}" destId="{7002A7C4-D883-420B-9D86-776C335D432F}" srcOrd="1" destOrd="0" presId="urn:microsoft.com/office/officeart/2005/8/layout/orgChart1"/>
    <dgm:cxn modelId="{CF2524E0-5F9A-4DFB-9CF2-D788D7D7A3C5}" type="presParOf" srcId="{7002A7C4-D883-420B-9D86-776C335D432F}" destId="{B5588D14-BAD8-45D5-9414-66941FAD04E1}" srcOrd="0" destOrd="0" presId="urn:microsoft.com/office/officeart/2005/8/layout/orgChart1"/>
    <dgm:cxn modelId="{4E2B62A4-72BC-44B6-B2C1-A1DA65127640}" type="presParOf" srcId="{7002A7C4-D883-420B-9D86-776C335D432F}" destId="{658CF4D6-39DA-413D-AED8-F6D34BE486FB}" srcOrd="1" destOrd="0" presId="urn:microsoft.com/office/officeart/2005/8/layout/orgChart1"/>
    <dgm:cxn modelId="{63ED1A60-0BC1-43CA-83DC-FC0DAFEF06FA}" type="presParOf" srcId="{658CF4D6-39DA-413D-AED8-F6D34BE486FB}" destId="{46B7BD59-CEBD-4010-8536-780834D8BA2F}" srcOrd="0" destOrd="0" presId="urn:microsoft.com/office/officeart/2005/8/layout/orgChart1"/>
    <dgm:cxn modelId="{97ADB8CE-17F5-4044-84AB-CEEEAD000FD8}" type="presParOf" srcId="{46B7BD59-CEBD-4010-8536-780834D8BA2F}" destId="{E60D9275-65C7-4577-B055-C1D66700F30D}" srcOrd="0" destOrd="0" presId="urn:microsoft.com/office/officeart/2005/8/layout/orgChart1"/>
    <dgm:cxn modelId="{BEF0BEA2-3DA8-4BAF-820C-443238AF54F6}" type="presParOf" srcId="{46B7BD59-CEBD-4010-8536-780834D8BA2F}" destId="{41592B92-71F6-4F80-8F9C-F63363C79022}" srcOrd="1" destOrd="0" presId="urn:microsoft.com/office/officeart/2005/8/layout/orgChart1"/>
    <dgm:cxn modelId="{732B663E-6A74-404F-A904-32B4376DC98A}" type="presParOf" srcId="{658CF4D6-39DA-413D-AED8-F6D34BE486FB}" destId="{AB59B181-7777-4B30-8F05-A237F6AC6BC9}" srcOrd="1" destOrd="0" presId="urn:microsoft.com/office/officeart/2005/8/layout/orgChart1"/>
    <dgm:cxn modelId="{89AB3ABE-CD3A-4740-A99D-5259C9749D2C}" type="presParOf" srcId="{658CF4D6-39DA-413D-AED8-F6D34BE486FB}" destId="{5288F72B-07D1-4299-ADFB-E321B6C76F9E}" srcOrd="2" destOrd="0" presId="urn:microsoft.com/office/officeart/2005/8/layout/orgChart1"/>
    <dgm:cxn modelId="{AB109B3E-5070-42AE-84E0-B77F6378C2CA}" type="presParOf" srcId="{85E1155C-D79F-4D62-9BC1-BAB732DBAA53}" destId="{5E192B17-D878-448D-A4CF-DEE4F0977AAB}" srcOrd="2" destOrd="0" presId="urn:microsoft.com/office/officeart/2005/8/layout/orgChart1"/>
    <dgm:cxn modelId="{57B82316-4A91-4467-81B3-EB371F39991C}" type="presParOf" srcId="{19E0DBB3-A66B-44B6-9B88-011D579D56E3}" destId="{DB0FA23C-AB27-4351-8CF9-C84BA01F63BC}" srcOrd="2" destOrd="0" presId="urn:microsoft.com/office/officeart/2005/8/layout/orgChart1"/>
    <dgm:cxn modelId="{793FD329-8E10-4B60-A527-A875DA19A333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588D14-BAD8-45D5-9414-66941FAD04E1}">
      <dsp:nvSpPr>
        <dsp:cNvPr id="0" name=""/>
        <dsp:cNvSpPr/>
      </dsp:nvSpPr>
      <dsp:spPr>
        <a:xfrm>
          <a:off x="2651117" y="1608959"/>
          <a:ext cx="837035" cy="134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47"/>
              </a:lnTo>
              <a:lnTo>
                <a:pt x="879199" y="48247"/>
              </a:lnTo>
              <a:lnTo>
                <a:pt x="879199" y="14121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1797131" y="1054182"/>
          <a:ext cx="853986" cy="133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79"/>
              </a:lnTo>
              <a:lnTo>
                <a:pt x="897004" y="47079"/>
              </a:lnTo>
              <a:lnTo>
                <a:pt x="897004" y="14004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951077" y="510064"/>
          <a:ext cx="846054" cy="122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83"/>
              </a:lnTo>
              <a:lnTo>
                <a:pt x="888672" y="35883"/>
              </a:lnTo>
              <a:lnTo>
                <a:pt x="888672" y="12884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529626" y="88613"/>
          <a:ext cx="842902" cy="421451"/>
        </a:xfrm>
        <a:prstGeom prst="rect">
          <a:avLst/>
        </a:prstGeo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sp:txBody>
      <dsp:txXfrm>
        <a:off x="529626" y="88613"/>
        <a:ext cx="842902" cy="421451"/>
      </dsp:txXfrm>
    </dsp:sp>
    <dsp:sp modelId="{A39C7107-9C06-4905-A398-974865D3111E}">
      <dsp:nvSpPr>
        <dsp:cNvPr id="0" name=""/>
        <dsp:cNvSpPr/>
      </dsp:nvSpPr>
      <dsp:spPr>
        <a:xfrm>
          <a:off x="1375680" y="632731"/>
          <a:ext cx="842902" cy="421451"/>
        </a:xfrm>
        <a:prstGeom prst="rect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Subdirección  Administrativas</a:t>
          </a:r>
        </a:p>
      </dsp:txBody>
      <dsp:txXfrm>
        <a:off x="1375680" y="632731"/>
        <a:ext cx="842902" cy="421451"/>
      </dsp:txXfrm>
    </dsp:sp>
    <dsp:sp modelId="{C135099D-568C-4E1D-ABFD-C3E005E5B8C8}">
      <dsp:nvSpPr>
        <dsp:cNvPr id="0" name=""/>
        <dsp:cNvSpPr/>
      </dsp:nvSpPr>
      <dsp:spPr>
        <a:xfrm>
          <a:off x="2187559" y="1187508"/>
          <a:ext cx="927116" cy="421451"/>
        </a:xfrm>
        <a:prstGeom prst="rect">
          <a:avLst/>
        </a:prstGeo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de Abastecimiento</a:t>
          </a:r>
        </a:p>
      </dsp:txBody>
      <dsp:txXfrm>
        <a:off x="2187559" y="1187508"/>
        <a:ext cx="927116" cy="421451"/>
      </dsp:txXfrm>
    </dsp:sp>
    <dsp:sp modelId="{E60D9275-65C7-4577-B055-C1D66700F30D}">
      <dsp:nvSpPr>
        <dsp:cNvPr id="0" name=""/>
        <dsp:cNvSpPr/>
      </dsp:nvSpPr>
      <dsp:spPr>
        <a:xfrm>
          <a:off x="3066702" y="1743398"/>
          <a:ext cx="842902" cy="421451"/>
        </a:xfrm>
        <a:prstGeom prst="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SCR de Compras</a:t>
          </a:r>
        </a:p>
      </dsp:txBody>
      <dsp:txXfrm>
        <a:off x="3066702" y="1743398"/>
        <a:ext cx="842902" cy="421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714A-1D3F-4926-91E6-7E26419E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3576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24718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claudia olgado</cp:lastModifiedBy>
  <cp:revision>94</cp:revision>
  <cp:lastPrinted>2021-11-18T14:38:00Z</cp:lastPrinted>
  <dcterms:created xsi:type="dcterms:W3CDTF">2021-10-12T17:03:00Z</dcterms:created>
  <dcterms:modified xsi:type="dcterms:W3CDTF">2021-11-30T20:10:00Z</dcterms:modified>
</cp:coreProperties>
</file>